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37CD9" w14:textId="77777777" w:rsidR="00C9756E" w:rsidRPr="00F03702" w:rsidRDefault="00C9756E" w:rsidP="004E39E2">
      <w:pPr>
        <w:jc w:val="center"/>
        <w:rPr>
          <w:lang w:val="es-ES_tradnl"/>
        </w:rPr>
      </w:pPr>
    </w:p>
    <w:p w14:paraId="0FC967AD" w14:textId="77777777" w:rsidR="004E39E2" w:rsidRPr="00F03702" w:rsidRDefault="004E39E2" w:rsidP="00BA732E">
      <w:pPr>
        <w:jc w:val="center"/>
      </w:pPr>
      <w:r w:rsidRPr="00F03702">
        <w:rPr>
          <w:b/>
          <w:lang w:val="es-ES_tradnl"/>
        </w:rPr>
        <w:t>INFORMACIÓN GENERAL</w:t>
      </w:r>
    </w:p>
    <w:p w14:paraId="3C9B1F54" w14:textId="77777777" w:rsidR="004E39E2" w:rsidRPr="00F03702" w:rsidRDefault="004E39E2" w:rsidP="00F9514F">
      <w:pPr>
        <w:jc w:val="both"/>
      </w:pPr>
    </w:p>
    <w:tbl>
      <w:tblPr>
        <w:tblW w:w="9356" w:type="dxa"/>
        <w:tblLayout w:type="fixed"/>
        <w:tblLook w:val="0400" w:firstRow="0" w:lastRow="0" w:firstColumn="0" w:lastColumn="0" w:noHBand="0" w:noVBand="1"/>
      </w:tblPr>
      <w:tblGrid>
        <w:gridCol w:w="9356"/>
      </w:tblGrid>
      <w:tr w:rsidR="004C0693" w:rsidRPr="00F03702" w14:paraId="784A28D9" w14:textId="77777777" w:rsidTr="005A59B7">
        <w:tc>
          <w:tcPr>
            <w:tcW w:w="9356" w:type="dxa"/>
            <w:shd w:val="clear" w:color="auto" w:fill="D9D9D9"/>
          </w:tcPr>
          <w:p w14:paraId="260DBE4C" w14:textId="364E7C9B" w:rsidR="004E39E2" w:rsidRPr="00F03702" w:rsidRDefault="001431D3" w:rsidP="00BA732E">
            <w:pPr>
              <w:spacing w:before="120" w:after="120"/>
              <w:jc w:val="center"/>
              <w:rPr>
                <w:i/>
              </w:rPr>
            </w:pPr>
            <w:r w:rsidRPr="00F03702">
              <w:rPr>
                <w:b/>
                <w:lang w:val="es-ES_tradnl"/>
              </w:rPr>
              <w:t>Consultoría</w:t>
            </w:r>
            <w:r w:rsidR="004E39E2" w:rsidRPr="00F03702">
              <w:rPr>
                <w:b/>
                <w:lang w:val="es-ES_tradnl"/>
              </w:rPr>
              <w:t>:</w:t>
            </w:r>
            <w:r w:rsidR="00AD2F4A" w:rsidRPr="00F03702">
              <w:t xml:space="preserve"> </w:t>
            </w:r>
            <w:r w:rsidR="00BA732E" w:rsidRPr="00F03702">
              <w:rPr>
                <w:b/>
              </w:rPr>
              <w:t>“</w:t>
            </w:r>
            <w:r w:rsidR="00BA732E" w:rsidRPr="00F03702">
              <w:rPr>
                <w:b/>
                <w:noProof/>
              </w:rPr>
              <w:t>ESPECIALISTA PARA EL FORTALECIMIENTO INSTITUCIONAL DEL ID</w:t>
            </w:r>
            <w:r w:rsidR="00BA732E" w:rsidRPr="00F03702">
              <w:rPr>
                <w:b/>
              </w:rPr>
              <w:t>”</w:t>
            </w:r>
          </w:p>
        </w:tc>
      </w:tr>
      <w:tr w:rsidR="004C0693" w:rsidRPr="00F03702" w14:paraId="4217920E" w14:textId="77777777" w:rsidTr="005A59B7">
        <w:tc>
          <w:tcPr>
            <w:tcW w:w="9356" w:type="dxa"/>
            <w:shd w:val="clear" w:color="auto" w:fill="D9D9D9"/>
          </w:tcPr>
          <w:p w14:paraId="500DF25C" w14:textId="77777777" w:rsidR="004E39E2" w:rsidRPr="00F03702" w:rsidRDefault="004E39E2" w:rsidP="00A95342">
            <w:pPr>
              <w:spacing w:before="120" w:after="120"/>
              <w:jc w:val="both"/>
              <w:rPr>
                <w:lang w:val="es-ES_tradnl"/>
              </w:rPr>
            </w:pPr>
            <w:r w:rsidRPr="00F03702">
              <w:rPr>
                <w:b/>
                <w:lang w:val="es-ES_tradnl"/>
              </w:rPr>
              <w:t>Fecha del llamado:</w:t>
            </w:r>
            <w:r w:rsidR="00A61F1B" w:rsidRPr="00F03702">
              <w:rPr>
                <w:b/>
                <w:lang w:val="es-ES_tradnl"/>
              </w:rPr>
              <w:t xml:space="preserve"> </w:t>
            </w:r>
            <w:r w:rsidR="00A95342" w:rsidRPr="00F03702">
              <w:rPr>
                <w:b/>
                <w:noProof/>
                <w:u w:val="single"/>
                <w:lang w:val="es-ES_tradnl"/>
              </w:rPr>
              <w:t>Asunción, 4 de Abril de 2023</w:t>
            </w:r>
            <w:r w:rsidRPr="00F03702">
              <w:rPr>
                <w:lang w:val="es-ES_tradnl"/>
              </w:rPr>
              <w:t>.</w:t>
            </w:r>
          </w:p>
        </w:tc>
      </w:tr>
      <w:tr w:rsidR="004C0693" w:rsidRPr="00F03702" w14:paraId="6334667B" w14:textId="77777777" w:rsidTr="005A59B7">
        <w:tc>
          <w:tcPr>
            <w:tcW w:w="9356" w:type="dxa"/>
            <w:shd w:val="clear" w:color="auto" w:fill="D9D9D9"/>
          </w:tcPr>
          <w:p w14:paraId="1D4B0CBD" w14:textId="77777777" w:rsidR="004E39E2" w:rsidRPr="00F03702" w:rsidRDefault="004E39E2" w:rsidP="00F9514F">
            <w:pPr>
              <w:ind w:right="19"/>
              <w:jc w:val="both"/>
            </w:pPr>
            <w:r w:rsidRPr="00F03702">
              <w:rPr>
                <w:b/>
                <w:lang w:val="es-ES_tradnl"/>
              </w:rPr>
              <w:t>Dirigido a:</w:t>
            </w:r>
            <w:r w:rsidRPr="00F03702">
              <w:rPr>
                <w:lang w:val="es-ES_tradnl"/>
              </w:rPr>
              <w:t xml:space="preserve"> </w:t>
            </w:r>
            <w:r w:rsidRPr="00F03702">
              <w:t xml:space="preserve">Personas Físicas con capacidad legal, económica y técnica comprobadas en el área de </w:t>
            </w:r>
            <w:r w:rsidR="006573C2" w:rsidRPr="00F03702">
              <w:t>servicios solicitados</w:t>
            </w:r>
            <w:r w:rsidRPr="00F03702">
              <w:t xml:space="preserve"> en este llamado, con residencia en el país.</w:t>
            </w:r>
          </w:p>
        </w:tc>
      </w:tr>
      <w:tr w:rsidR="004C0693" w:rsidRPr="00F03702" w14:paraId="497A6F03" w14:textId="77777777" w:rsidTr="005A59B7">
        <w:tc>
          <w:tcPr>
            <w:tcW w:w="9356" w:type="dxa"/>
            <w:shd w:val="clear" w:color="auto" w:fill="D9D9D9"/>
          </w:tcPr>
          <w:p w14:paraId="6C4C62E2" w14:textId="77777777" w:rsidR="004E39E2" w:rsidRPr="00F03702" w:rsidRDefault="004E39E2" w:rsidP="00557653">
            <w:pPr>
              <w:spacing w:before="120" w:after="120"/>
              <w:jc w:val="both"/>
              <w:rPr>
                <w:b/>
                <w:lang w:val="es-ES_tradnl"/>
              </w:rPr>
            </w:pPr>
            <w:r w:rsidRPr="00F03702">
              <w:rPr>
                <w:b/>
                <w:lang w:val="es-ES_tradnl"/>
              </w:rPr>
              <w:t>Fecha y hora límite para consultas:</w:t>
            </w:r>
            <w:r w:rsidR="001431D3" w:rsidRPr="00F03702">
              <w:rPr>
                <w:b/>
                <w:lang w:val="es-ES_tradnl"/>
              </w:rPr>
              <w:t xml:space="preserve"> </w:t>
            </w:r>
            <w:r w:rsidR="00557653" w:rsidRPr="00F03702">
              <w:rPr>
                <w:b/>
                <w:noProof/>
                <w:u w:val="single"/>
                <w:lang w:val="es-ES_tradnl"/>
              </w:rPr>
              <w:t>Sábado 8 de Abril de 2023 - 13:00  hs.</w:t>
            </w:r>
            <w:r w:rsidR="00557653" w:rsidRPr="00F03702">
              <w:rPr>
                <w:lang w:val="es-ES_tradnl"/>
              </w:rPr>
              <w:t xml:space="preserve"> (</w:t>
            </w:r>
            <w:r w:rsidRPr="00F03702">
              <w:rPr>
                <w:lang w:val="es-ES_tradnl"/>
              </w:rPr>
              <w:t>hora paraguaya).</w:t>
            </w:r>
          </w:p>
        </w:tc>
      </w:tr>
      <w:tr w:rsidR="004C0693" w:rsidRPr="00F03702" w14:paraId="4FE82D8B" w14:textId="77777777" w:rsidTr="008A3D3D">
        <w:trPr>
          <w:trHeight w:val="837"/>
        </w:trPr>
        <w:tc>
          <w:tcPr>
            <w:tcW w:w="9356" w:type="dxa"/>
            <w:shd w:val="clear" w:color="auto" w:fill="D9D9D9"/>
          </w:tcPr>
          <w:p w14:paraId="7901AA1E" w14:textId="2C74691C" w:rsidR="004E39E2" w:rsidRPr="00F03702" w:rsidRDefault="004E39E2" w:rsidP="008A3D3D">
            <w:pPr>
              <w:spacing w:before="120" w:after="120"/>
              <w:jc w:val="both"/>
              <w:rPr>
                <w:b/>
                <w:lang w:val="es-ES_tradnl"/>
              </w:rPr>
            </w:pPr>
            <w:r w:rsidRPr="00F03702">
              <w:rPr>
                <w:b/>
                <w:lang w:val="es-ES_tradnl"/>
              </w:rPr>
              <w:t>Fecha y hora límite para la presentación de Currículum Vitae (CV):</w:t>
            </w:r>
            <w:r w:rsidR="001F5670" w:rsidRPr="00F03702">
              <w:rPr>
                <w:b/>
                <w:lang w:val="es-ES_tradnl"/>
              </w:rPr>
              <w:t xml:space="preserve"> </w:t>
            </w:r>
            <w:r w:rsidR="00BA732E" w:rsidRPr="00F03702">
              <w:rPr>
                <w:b/>
                <w:noProof/>
                <w:u w:val="single"/>
                <w:lang w:val="es-ES_tradnl"/>
              </w:rPr>
              <w:t>VIERNES 14 DE ABRIL DE 2023 - 13:00  HS.</w:t>
            </w:r>
            <w:r w:rsidR="00BA732E" w:rsidRPr="00F03702">
              <w:rPr>
                <w:lang w:val="es-ES_tradnl"/>
              </w:rPr>
              <w:t xml:space="preserve"> (HORA PARAGUAYA). </w:t>
            </w:r>
          </w:p>
        </w:tc>
      </w:tr>
      <w:tr w:rsidR="004C0693" w:rsidRPr="00F03702" w14:paraId="31E1A691" w14:textId="77777777" w:rsidTr="005A59B7">
        <w:tc>
          <w:tcPr>
            <w:tcW w:w="9356" w:type="dxa"/>
            <w:shd w:val="clear" w:color="auto" w:fill="D9D9D9"/>
          </w:tcPr>
          <w:p w14:paraId="19281606" w14:textId="77777777" w:rsidR="004E39E2" w:rsidRPr="00F03702" w:rsidRDefault="008A3D3D" w:rsidP="003232DB">
            <w:pPr>
              <w:spacing w:before="120" w:after="120"/>
              <w:jc w:val="both"/>
              <w:rPr>
                <w:lang w:val="es-ES_tradnl"/>
              </w:rPr>
            </w:pPr>
            <w:r w:rsidRPr="00F03702">
              <w:rPr>
                <w:b/>
                <w:lang w:val="es-ES_tradnl"/>
              </w:rPr>
              <w:t xml:space="preserve">Modelo de Currículum Vitae (CV): </w:t>
            </w:r>
            <w:r w:rsidRPr="00F03702">
              <w:t>Solo se aceptarán los CV enviados en el formato establecido para este llamado (ver Anexo).</w:t>
            </w:r>
          </w:p>
        </w:tc>
      </w:tr>
      <w:tr w:rsidR="008A3D3D" w:rsidRPr="00F03702" w14:paraId="33FFF806" w14:textId="77777777" w:rsidTr="005A59B7">
        <w:tc>
          <w:tcPr>
            <w:tcW w:w="9356" w:type="dxa"/>
            <w:shd w:val="clear" w:color="auto" w:fill="D9D9D9"/>
          </w:tcPr>
          <w:p w14:paraId="38BFDFF8" w14:textId="77777777" w:rsidR="008A3D3D" w:rsidRPr="00F03702" w:rsidRDefault="008A3D3D" w:rsidP="00961480">
            <w:pPr>
              <w:spacing w:before="120" w:after="120"/>
              <w:jc w:val="both"/>
              <w:rPr>
                <w:b/>
                <w:lang w:val="es-ES_tradnl"/>
              </w:rPr>
            </w:pPr>
            <w:r w:rsidRPr="00F03702">
              <w:rPr>
                <w:b/>
                <w:lang w:val="es-ES_tradnl"/>
              </w:rPr>
              <w:t>Para consultas y presentaciones dirigirse:</w:t>
            </w:r>
            <w:r w:rsidRPr="00F03702">
              <w:rPr>
                <w:lang w:val="es-ES_tradnl"/>
              </w:rPr>
              <w:t xml:space="preserve"> en formato digital, al correo electrónico </w:t>
            </w:r>
            <w:hyperlink r:id="rId8">
              <w:r w:rsidRPr="00F03702">
                <w:rPr>
                  <w:u w:val="single"/>
                  <w:lang w:val="es-ES_tradnl"/>
                </w:rPr>
                <w:t>llamados@desarrollo.edu.py</w:t>
              </w:r>
            </w:hyperlink>
            <w:r w:rsidRPr="00F03702">
              <w:rPr>
                <w:lang w:val="es-ES_tradnl"/>
              </w:rPr>
              <w:t xml:space="preserve">, haciendo siempre referencia al </w:t>
            </w:r>
            <w:r w:rsidRPr="00F03702">
              <w:rPr>
                <w:i/>
                <w:u w:val="single"/>
                <w:lang w:val="es-ES_tradnl"/>
              </w:rPr>
              <w:t xml:space="preserve">Concurso Nº </w:t>
            </w:r>
            <w:r w:rsidRPr="00F03702">
              <w:rPr>
                <w:rFonts w:eastAsia="Calibri"/>
                <w:i/>
                <w:noProof/>
                <w:u w:val="single"/>
              </w:rPr>
              <w:t>023-2023</w:t>
            </w:r>
            <w:r w:rsidRPr="00F03702">
              <w:rPr>
                <w:rFonts w:eastAsia="Calibri"/>
              </w:rPr>
              <w:t xml:space="preserve"> - </w:t>
            </w:r>
            <w:r w:rsidR="00961480" w:rsidRPr="00F03702">
              <w:rPr>
                <w:noProof/>
              </w:rPr>
              <w:t>Especialista para el fortalecimiento institucional del ID</w:t>
            </w:r>
            <w:r w:rsidRPr="00F03702">
              <w:rPr>
                <w:i/>
                <w:lang w:val="es-ES_tradnl"/>
              </w:rPr>
              <w:t>.</w:t>
            </w:r>
            <w:r w:rsidRPr="00F03702">
              <w:rPr>
                <w:lang w:val="es-ES_tradnl"/>
              </w:rPr>
              <w:t xml:space="preserve"> Más información en: </w:t>
            </w:r>
            <w:hyperlink r:id="rId9">
              <w:r w:rsidRPr="00F03702">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7DDACA3A" w14:textId="77777777" w:rsidR="00A80AB8" w:rsidRPr="00F03702" w:rsidRDefault="00A80AB8" w:rsidP="00F9514F">
          <w:pPr>
            <w:pStyle w:val="TtuloTDC"/>
            <w:jc w:val="both"/>
            <w:rPr>
              <w:rFonts w:ascii="Times New Roman" w:hAnsi="Times New Roman" w:cs="Times New Roman"/>
              <w:b/>
              <w:color w:val="auto"/>
              <w:sz w:val="24"/>
              <w:szCs w:val="24"/>
            </w:rPr>
          </w:pPr>
          <w:r w:rsidRPr="00F03702">
            <w:rPr>
              <w:rFonts w:ascii="Times New Roman" w:hAnsi="Times New Roman" w:cs="Times New Roman"/>
              <w:b/>
              <w:color w:val="auto"/>
              <w:sz w:val="24"/>
              <w:szCs w:val="24"/>
              <w:lang w:val="es-ES"/>
            </w:rPr>
            <w:t>Contenido</w:t>
          </w:r>
        </w:p>
        <w:p w14:paraId="4D8D2149" w14:textId="77777777" w:rsidR="003261F8" w:rsidRPr="00F03702" w:rsidRDefault="00A80AB8" w:rsidP="00F9514F">
          <w:pPr>
            <w:pStyle w:val="TDC1"/>
            <w:tabs>
              <w:tab w:val="left" w:pos="480"/>
              <w:tab w:val="right" w:leader="dot" w:pos="9016"/>
            </w:tabs>
            <w:jc w:val="both"/>
            <w:rPr>
              <w:rFonts w:eastAsiaTheme="minorEastAsia"/>
              <w:noProof/>
              <w:lang w:val="en-US" w:eastAsia="en-US"/>
            </w:rPr>
          </w:pPr>
          <w:r w:rsidRPr="00F03702">
            <w:fldChar w:fldCharType="begin"/>
          </w:r>
          <w:r w:rsidRPr="00F03702">
            <w:instrText xml:space="preserve"> TOC \o "1-3" \h \z \u </w:instrText>
          </w:r>
          <w:r w:rsidRPr="00F03702">
            <w:fldChar w:fldCharType="separate"/>
          </w:r>
          <w:hyperlink w:anchor="_Toc57372004" w:history="1">
            <w:r w:rsidR="003261F8" w:rsidRPr="00F03702">
              <w:rPr>
                <w:rStyle w:val="Hipervnculo"/>
                <w:noProof/>
                <w:color w:val="auto"/>
              </w:rPr>
              <w:t>1.</w:t>
            </w:r>
            <w:r w:rsidR="003261F8" w:rsidRPr="00F03702">
              <w:rPr>
                <w:rFonts w:eastAsiaTheme="minorEastAsia"/>
                <w:noProof/>
                <w:lang w:val="en-US" w:eastAsia="en-US"/>
              </w:rPr>
              <w:tab/>
            </w:r>
            <w:r w:rsidR="003261F8" w:rsidRPr="00F03702">
              <w:rPr>
                <w:rStyle w:val="Hipervnculo"/>
                <w:noProof/>
                <w:color w:val="auto"/>
              </w:rPr>
              <w:t>Antecedentes</w:t>
            </w:r>
            <w:r w:rsidR="003261F8" w:rsidRPr="00F03702">
              <w:rPr>
                <w:noProof/>
                <w:webHidden/>
              </w:rPr>
              <w:tab/>
            </w:r>
            <w:r w:rsidR="003261F8" w:rsidRPr="00F03702">
              <w:rPr>
                <w:noProof/>
                <w:webHidden/>
              </w:rPr>
              <w:fldChar w:fldCharType="begin"/>
            </w:r>
            <w:r w:rsidR="003261F8" w:rsidRPr="00F03702">
              <w:rPr>
                <w:noProof/>
                <w:webHidden/>
              </w:rPr>
              <w:instrText xml:space="preserve"> PAGEREF _Toc57372004 \h </w:instrText>
            </w:r>
            <w:r w:rsidR="003261F8" w:rsidRPr="00F03702">
              <w:rPr>
                <w:noProof/>
                <w:webHidden/>
              </w:rPr>
            </w:r>
            <w:r w:rsidR="003261F8" w:rsidRPr="00F03702">
              <w:rPr>
                <w:noProof/>
                <w:webHidden/>
              </w:rPr>
              <w:fldChar w:fldCharType="separate"/>
            </w:r>
            <w:r w:rsidR="00CB5868" w:rsidRPr="00F03702">
              <w:rPr>
                <w:noProof/>
                <w:webHidden/>
              </w:rPr>
              <w:t>2</w:t>
            </w:r>
            <w:r w:rsidR="003261F8" w:rsidRPr="00F03702">
              <w:rPr>
                <w:noProof/>
                <w:webHidden/>
              </w:rPr>
              <w:fldChar w:fldCharType="end"/>
            </w:r>
          </w:hyperlink>
        </w:p>
        <w:p w14:paraId="3A42BE11" w14:textId="77777777" w:rsidR="003261F8" w:rsidRPr="00F03702" w:rsidRDefault="002B665C" w:rsidP="00F9514F">
          <w:pPr>
            <w:pStyle w:val="TDC1"/>
            <w:tabs>
              <w:tab w:val="left" w:pos="480"/>
              <w:tab w:val="right" w:leader="dot" w:pos="9016"/>
            </w:tabs>
            <w:jc w:val="both"/>
            <w:rPr>
              <w:rFonts w:eastAsiaTheme="minorEastAsia"/>
              <w:noProof/>
              <w:lang w:val="en-US" w:eastAsia="en-US"/>
            </w:rPr>
          </w:pPr>
          <w:hyperlink w:anchor="_Toc57372005" w:history="1">
            <w:r w:rsidR="003261F8" w:rsidRPr="00F03702">
              <w:rPr>
                <w:rStyle w:val="Hipervnculo"/>
                <w:noProof/>
                <w:color w:val="auto"/>
              </w:rPr>
              <w:t>2.</w:t>
            </w:r>
            <w:r w:rsidR="003261F8" w:rsidRPr="00F03702">
              <w:rPr>
                <w:rFonts w:eastAsiaTheme="minorEastAsia"/>
                <w:noProof/>
                <w:lang w:val="en-US" w:eastAsia="en-US"/>
              </w:rPr>
              <w:tab/>
            </w:r>
            <w:r w:rsidR="003261F8" w:rsidRPr="00F03702">
              <w:rPr>
                <w:rStyle w:val="Hipervnculo"/>
                <w:noProof/>
                <w:color w:val="auto"/>
              </w:rPr>
              <w:t>Profesional requerido</w:t>
            </w:r>
            <w:r w:rsidR="003261F8" w:rsidRPr="00F03702">
              <w:rPr>
                <w:noProof/>
                <w:webHidden/>
              </w:rPr>
              <w:tab/>
            </w:r>
            <w:r w:rsidR="003261F8" w:rsidRPr="00F03702">
              <w:rPr>
                <w:noProof/>
                <w:webHidden/>
              </w:rPr>
              <w:fldChar w:fldCharType="begin"/>
            </w:r>
            <w:r w:rsidR="003261F8" w:rsidRPr="00F03702">
              <w:rPr>
                <w:noProof/>
                <w:webHidden/>
              </w:rPr>
              <w:instrText xml:space="preserve"> PAGEREF _Toc57372005 \h </w:instrText>
            </w:r>
            <w:r w:rsidR="003261F8" w:rsidRPr="00F03702">
              <w:rPr>
                <w:noProof/>
                <w:webHidden/>
              </w:rPr>
            </w:r>
            <w:r w:rsidR="003261F8" w:rsidRPr="00F03702">
              <w:rPr>
                <w:noProof/>
                <w:webHidden/>
              </w:rPr>
              <w:fldChar w:fldCharType="separate"/>
            </w:r>
            <w:r w:rsidR="00CB5868" w:rsidRPr="00F03702">
              <w:rPr>
                <w:noProof/>
                <w:webHidden/>
              </w:rPr>
              <w:t>2</w:t>
            </w:r>
            <w:r w:rsidR="003261F8" w:rsidRPr="00F03702">
              <w:rPr>
                <w:noProof/>
                <w:webHidden/>
              </w:rPr>
              <w:fldChar w:fldCharType="end"/>
            </w:r>
          </w:hyperlink>
        </w:p>
        <w:p w14:paraId="2D827622" w14:textId="77777777" w:rsidR="003261F8" w:rsidRPr="00F03702" w:rsidRDefault="002B665C" w:rsidP="00F9514F">
          <w:pPr>
            <w:pStyle w:val="TDC1"/>
            <w:tabs>
              <w:tab w:val="left" w:pos="480"/>
              <w:tab w:val="right" w:leader="dot" w:pos="9016"/>
            </w:tabs>
            <w:jc w:val="both"/>
            <w:rPr>
              <w:rFonts w:eastAsiaTheme="minorEastAsia"/>
              <w:noProof/>
              <w:lang w:val="en-US" w:eastAsia="en-US"/>
            </w:rPr>
          </w:pPr>
          <w:hyperlink w:anchor="_Toc57372006" w:history="1">
            <w:r w:rsidR="003261F8" w:rsidRPr="00F03702">
              <w:rPr>
                <w:rStyle w:val="Hipervnculo"/>
                <w:noProof/>
                <w:color w:val="auto"/>
              </w:rPr>
              <w:t>3.</w:t>
            </w:r>
            <w:r w:rsidR="003261F8" w:rsidRPr="00F03702">
              <w:rPr>
                <w:rFonts w:eastAsiaTheme="minorEastAsia"/>
                <w:noProof/>
                <w:lang w:val="en-US" w:eastAsia="en-US"/>
              </w:rPr>
              <w:tab/>
            </w:r>
            <w:r w:rsidR="003261F8" w:rsidRPr="00F03702">
              <w:rPr>
                <w:rStyle w:val="Hipervnculo"/>
                <w:noProof/>
                <w:color w:val="auto"/>
              </w:rPr>
              <w:t>Objetivo de la consultoría</w:t>
            </w:r>
            <w:r w:rsidR="003261F8" w:rsidRPr="00F03702">
              <w:rPr>
                <w:noProof/>
                <w:webHidden/>
              </w:rPr>
              <w:tab/>
            </w:r>
            <w:r w:rsidR="003261F8" w:rsidRPr="00F03702">
              <w:rPr>
                <w:noProof/>
                <w:webHidden/>
              </w:rPr>
              <w:fldChar w:fldCharType="begin"/>
            </w:r>
            <w:r w:rsidR="003261F8" w:rsidRPr="00F03702">
              <w:rPr>
                <w:noProof/>
                <w:webHidden/>
              </w:rPr>
              <w:instrText xml:space="preserve"> PAGEREF _Toc57372006 \h </w:instrText>
            </w:r>
            <w:r w:rsidR="003261F8" w:rsidRPr="00F03702">
              <w:rPr>
                <w:noProof/>
                <w:webHidden/>
              </w:rPr>
            </w:r>
            <w:r w:rsidR="003261F8" w:rsidRPr="00F03702">
              <w:rPr>
                <w:noProof/>
                <w:webHidden/>
              </w:rPr>
              <w:fldChar w:fldCharType="separate"/>
            </w:r>
            <w:r w:rsidR="00CB5868" w:rsidRPr="00F03702">
              <w:rPr>
                <w:noProof/>
                <w:webHidden/>
              </w:rPr>
              <w:t>2</w:t>
            </w:r>
            <w:r w:rsidR="003261F8" w:rsidRPr="00F03702">
              <w:rPr>
                <w:noProof/>
                <w:webHidden/>
              </w:rPr>
              <w:fldChar w:fldCharType="end"/>
            </w:r>
          </w:hyperlink>
        </w:p>
        <w:p w14:paraId="00FAB5AC" w14:textId="77777777" w:rsidR="003261F8" w:rsidRPr="00F03702" w:rsidRDefault="002B665C" w:rsidP="00F9514F">
          <w:pPr>
            <w:pStyle w:val="TDC1"/>
            <w:tabs>
              <w:tab w:val="left" w:pos="480"/>
              <w:tab w:val="right" w:leader="dot" w:pos="9016"/>
            </w:tabs>
            <w:jc w:val="both"/>
            <w:rPr>
              <w:rFonts w:eastAsiaTheme="minorEastAsia"/>
              <w:noProof/>
              <w:lang w:val="en-US" w:eastAsia="en-US"/>
            </w:rPr>
          </w:pPr>
          <w:hyperlink w:anchor="_Toc57372007" w:history="1">
            <w:r w:rsidR="003261F8" w:rsidRPr="00F03702">
              <w:rPr>
                <w:rStyle w:val="Hipervnculo"/>
                <w:noProof/>
                <w:color w:val="auto"/>
              </w:rPr>
              <w:t>4.</w:t>
            </w:r>
            <w:r w:rsidR="003261F8" w:rsidRPr="00F03702">
              <w:rPr>
                <w:rFonts w:eastAsiaTheme="minorEastAsia"/>
                <w:noProof/>
                <w:lang w:val="en-US" w:eastAsia="en-US"/>
              </w:rPr>
              <w:tab/>
            </w:r>
            <w:r w:rsidR="003261F8" w:rsidRPr="00F03702">
              <w:rPr>
                <w:rStyle w:val="Hipervnculo"/>
                <w:noProof/>
                <w:color w:val="auto"/>
              </w:rPr>
              <w:t>Actividades</w:t>
            </w:r>
            <w:r w:rsidR="003261F8" w:rsidRPr="00F03702">
              <w:rPr>
                <w:noProof/>
                <w:webHidden/>
              </w:rPr>
              <w:tab/>
            </w:r>
            <w:r w:rsidR="003261F8" w:rsidRPr="00F03702">
              <w:rPr>
                <w:noProof/>
                <w:webHidden/>
              </w:rPr>
              <w:fldChar w:fldCharType="begin"/>
            </w:r>
            <w:r w:rsidR="003261F8" w:rsidRPr="00F03702">
              <w:rPr>
                <w:noProof/>
                <w:webHidden/>
              </w:rPr>
              <w:instrText xml:space="preserve"> PAGEREF _Toc57372007 \h </w:instrText>
            </w:r>
            <w:r w:rsidR="003261F8" w:rsidRPr="00F03702">
              <w:rPr>
                <w:noProof/>
                <w:webHidden/>
              </w:rPr>
            </w:r>
            <w:r w:rsidR="003261F8" w:rsidRPr="00F03702">
              <w:rPr>
                <w:noProof/>
                <w:webHidden/>
              </w:rPr>
              <w:fldChar w:fldCharType="separate"/>
            </w:r>
            <w:r w:rsidR="00CB5868" w:rsidRPr="00F03702">
              <w:rPr>
                <w:noProof/>
                <w:webHidden/>
              </w:rPr>
              <w:t>2</w:t>
            </w:r>
            <w:r w:rsidR="003261F8" w:rsidRPr="00F03702">
              <w:rPr>
                <w:noProof/>
                <w:webHidden/>
              </w:rPr>
              <w:fldChar w:fldCharType="end"/>
            </w:r>
          </w:hyperlink>
        </w:p>
        <w:p w14:paraId="2D182741" w14:textId="77777777" w:rsidR="003261F8" w:rsidRPr="00F03702" w:rsidRDefault="002B665C" w:rsidP="00F9514F">
          <w:pPr>
            <w:pStyle w:val="TDC1"/>
            <w:tabs>
              <w:tab w:val="left" w:pos="480"/>
              <w:tab w:val="right" w:leader="dot" w:pos="9016"/>
            </w:tabs>
            <w:jc w:val="both"/>
            <w:rPr>
              <w:rFonts w:eastAsiaTheme="minorEastAsia"/>
              <w:noProof/>
              <w:lang w:val="en-US" w:eastAsia="en-US"/>
            </w:rPr>
          </w:pPr>
          <w:hyperlink w:anchor="_Toc57372008" w:history="1">
            <w:r w:rsidR="003261F8" w:rsidRPr="00F03702">
              <w:rPr>
                <w:rStyle w:val="Hipervnculo"/>
                <w:noProof/>
                <w:color w:val="auto"/>
              </w:rPr>
              <w:t>5.</w:t>
            </w:r>
            <w:r w:rsidR="003261F8" w:rsidRPr="00F03702">
              <w:rPr>
                <w:rFonts w:eastAsiaTheme="minorEastAsia"/>
                <w:noProof/>
                <w:lang w:val="en-US" w:eastAsia="en-US"/>
              </w:rPr>
              <w:tab/>
            </w:r>
            <w:r w:rsidR="003261F8" w:rsidRPr="00F03702">
              <w:rPr>
                <w:rStyle w:val="Hipervnculo"/>
                <w:noProof/>
                <w:color w:val="auto"/>
              </w:rPr>
              <w:t>Productos</w:t>
            </w:r>
            <w:r w:rsidR="003261F8" w:rsidRPr="00F03702">
              <w:rPr>
                <w:noProof/>
                <w:webHidden/>
              </w:rPr>
              <w:tab/>
            </w:r>
            <w:r w:rsidR="003261F8" w:rsidRPr="00F03702">
              <w:rPr>
                <w:noProof/>
                <w:webHidden/>
              </w:rPr>
              <w:fldChar w:fldCharType="begin"/>
            </w:r>
            <w:r w:rsidR="003261F8" w:rsidRPr="00F03702">
              <w:rPr>
                <w:noProof/>
                <w:webHidden/>
              </w:rPr>
              <w:instrText xml:space="preserve"> PAGEREF _Toc57372008 \h </w:instrText>
            </w:r>
            <w:r w:rsidR="003261F8" w:rsidRPr="00F03702">
              <w:rPr>
                <w:noProof/>
                <w:webHidden/>
              </w:rPr>
            </w:r>
            <w:r w:rsidR="003261F8" w:rsidRPr="00F03702">
              <w:rPr>
                <w:noProof/>
                <w:webHidden/>
              </w:rPr>
              <w:fldChar w:fldCharType="separate"/>
            </w:r>
            <w:r w:rsidR="00CB5868" w:rsidRPr="00F03702">
              <w:rPr>
                <w:noProof/>
                <w:webHidden/>
              </w:rPr>
              <w:t>2</w:t>
            </w:r>
            <w:r w:rsidR="003261F8" w:rsidRPr="00F03702">
              <w:rPr>
                <w:noProof/>
                <w:webHidden/>
              </w:rPr>
              <w:fldChar w:fldCharType="end"/>
            </w:r>
          </w:hyperlink>
        </w:p>
        <w:p w14:paraId="12A6C30E" w14:textId="77777777" w:rsidR="003261F8" w:rsidRPr="00F03702" w:rsidRDefault="002B665C" w:rsidP="00F9514F">
          <w:pPr>
            <w:pStyle w:val="TDC1"/>
            <w:tabs>
              <w:tab w:val="left" w:pos="480"/>
              <w:tab w:val="right" w:leader="dot" w:pos="9016"/>
            </w:tabs>
            <w:jc w:val="both"/>
            <w:rPr>
              <w:rFonts w:eastAsiaTheme="minorEastAsia"/>
              <w:noProof/>
              <w:lang w:val="en-US" w:eastAsia="en-US"/>
            </w:rPr>
          </w:pPr>
          <w:hyperlink w:anchor="_Toc57372009" w:history="1">
            <w:r w:rsidR="003261F8" w:rsidRPr="00F03702">
              <w:rPr>
                <w:rStyle w:val="Hipervnculo"/>
                <w:noProof/>
                <w:color w:val="auto"/>
              </w:rPr>
              <w:t>6.</w:t>
            </w:r>
            <w:r w:rsidR="003261F8" w:rsidRPr="00F03702">
              <w:rPr>
                <w:rFonts w:eastAsiaTheme="minorEastAsia"/>
                <w:noProof/>
                <w:lang w:val="en-US" w:eastAsia="en-US"/>
              </w:rPr>
              <w:tab/>
            </w:r>
            <w:r w:rsidR="003261F8" w:rsidRPr="00F03702">
              <w:rPr>
                <w:rStyle w:val="Hipervnculo"/>
                <w:noProof/>
                <w:color w:val="auto"/>
              </w:rPr>
              <w:t>Calificaciones y experiencias requeridas</w:t>
            </w:r>
            <w:r w:rsidR="003261F8" w:rsidRPr="00F03702">
              <w:rPr>
                <w:noProof/>
                <w:webHidden/>
              </w:rPr>
              <w:tab/>
            </w:r>
            <w:r w:rsidR="003261F8" w:rsidRPr="00F03702">
              <w:rPr>
                <w:noProof/>
                <w:webHidden/>
              </w:rPr>
              <w:fldChar w:fldCharType="begin"/>
            </w:r>
            <w:r w:rsidR="003261F8" w:rsidRPr="00F03702">
              <w:rPr>
                <w:noProof/>
                <w:webHidden/>
              </w:rPr>
              <w:instrText xml:space="preserve"> PAGEREF _Toc57372009 \h </w:instrText>
            </w:r>
            <w:r w:rsidR="003261F8" w:rsidRPr="00F03702">
              <w:rPr>
                <w:noProof/>
                <w:webHidden/>
              </w:rPr>
            </w:r>
            <w:r w:rsidR="003261F8" w:rsidRPr="00F03702">
              <w:rPr>
                <w:noProof/>
                <w:webHidden/>
              </w:rPr>
              <w:fldChar w:fldCharType="separate"/>
            </w:r>
            <w:r w:rsidR="00CB5868" w:rsidRPr="00F03702">
              <w:rPr>
                <w:noProof/>
                <w:webHidden/>
              </w:rPr>
              <w:t>3</w:t>
            </w:r>
            <w:r w:rsidR="003261F8" w:rsidRPr="00F03702">
              <w:rPr>
                <w:noProof/>
                <w:webHidden/>
              </w:rPr>
              <w:fldChar w:fldCharType="end"/>
            </w:r>
          </w:hyperlink>
        </w:p>
        <w:p w14:paraId="2295B848" w14:textId="77777777" w:rsidR="003261F8" w:rsidRPr="00F03702" w:rsidRDefault="002B665C" w:rsidP="00F9514F">
          <w:pPr>
            <w:pStyle w:val="TDC1"/>
            <w:tabs>
              <w:tab w:val="left" w:pos="480"/>
              <w:tab w:val="right" w:leader="dot" w:pos="9016"/>
            </w:tabs>
            <w:jc w:val="both"/>
            <w:rPr>
              <w:rFonts w:eastAsiaTheme="minorEastAsia"/>
              <w:noProof/>
              <w:lang w:val="en-US" w:eastAsia="en-US"/>
            </w:rPr>
          </w:pPr>
          <w:hyperlink w:anchor="_Toc57372010" w:history="1">
            <w:r w:rsidR="003261F8" w:rsidRPr="00F03702">
              <w:rPr>
                <w:rStyle w:val="Hipervnculo"/>
                <w:noProof/>
                <w:color w:val="auto"/>
              </w:rPr>
              <w:t>7.</w:t>
            </w:r>
            <w:r w:rsidR="003261F8" w:rsidRPr="00F03702">
              <w:rPr>
                <w:rFonts w:eastAsiaTheme="minorEastAsia"/>
                <w:noProof/>
                <w:lang w:val="en-US" w:eastAsia="en-US"/>
              </w:rPr>
              <w:tab/>
            </w:r>
            <w:r w:rsidR="003261F8" w:rsidRPr="00F03702">
              <w:rPr>
                <w:rStyle w:val="Hipervnculo"/>
                <w:noProof/>
                <w:color w:val="auto"/>
              </w:rPr>
              <w:t>Supervisión y coordinación</w:t>
            </w:r>
            <w:r w:rsidR="003261F8" w:rsidRPr="00F03702">
              <w:rPr>
                <w:noProof/>
                <w:webHidden/>
              </w:rPr>
              <w:tab/>
            </w:r>
            <w:r w:rsidR="003261F8" w:rsidRPr="00F03702">
              <w:rPr>
                <w:noProof/>
                <w:webHidden/>
              </w:rPr>
              <w:fldChar w:fldCharType="begin"/>
            </w:r>
            <w:r w:rsidR="003261F8" w:rsidRPr="00F03702">
              <w:rPr>
                <w:noProof/>
                <w:webHidden/>
              </w:rPr>
              <w:instrText xml:space="preserve"> PAGEREF _Toc57372010 \h </w:instrText>
            </w:r>
            <w:r w:rsidR="003261F8" w:rsidRPr="00F03702">
              <w:rPr>
                <w:noProof/>
                <w:webHidden/>
              </w:rPr>
            </w:r>
            <w:r w:rsidR="003261F8" w:rsidRPr="00F03702">
              <w:rPr>
                <w:noProof/>
                <w:webHidden/>
              </w:rPr>
              <w:fldChar w:fldCharType="separate"/>
            </w:r>
            <w:r w:rsidR="00CB5868" w:rsidRPr="00F03702">
              <w:rPr>
                <w:noProof/>
                <w:webHidden/>
              </w:rPr>
              <w:t>3</w:t>
            </w:r>
            <w:r w:rsidR="003261F8" w:rsidRPr="00F03702">
              <w:rPr>
                <w:noProof/>
                <w:webHidden/>
              </w:rPr>
              <w:fldChar w:fldCharType="end"/>
            </w:r>
          </w:hyperlink>
        </w:p>
        <w:p w14:paraId="64CB6939" w14:textId="77777777" w:rsidR="003261F8" w:rsidRPr="00F03702" w:rsidRDefault="002B665C" w:rsidP="00F9514F">
          <w:pPr>
            <w:pStyle w:val="TDC1"/>
            <w:tabs>
              <w:tab w:val="left" w:pos="480"/>
              <w:tab w:val="right" w:leader="dot" w:pos="9016"/>
            </w:tabs>
            <w:jc w:val="both"/>
            <w:rPr>
              <w:rFonts w:eastAsiaTheme="minorEastAsia"/>
              <w:noProof/>
              <w:lang w:val="en-US" w:eastAsia="en-US"/>
            </w:rPr>
          </w:pPr>
          <w:hyperlink w:anchor="_Toc57372011" w:history="1">
            <w:r w:rsidR="003261F8" w:rsidRPr="00F03702">
              <w:rPr>
                <w:rStyle w:val="Hipervnculo"/>
                <w:noProof/>
                <w:color w:val="auto"/>
              </w:rPr>
              <w:t>8.</w:t>
            </w:r>
            <w:r w:rsidR="003261F8" w:rsidRPr="00F03702">
              <w:rPr>
                <w:rFonts w:eastAsiaTheme="minorEastAsia"/>
                <w:noProof/>
                <w:lang w:val="en-US" w:eastAsia="en-US"/>
              </w:rPr>
              <w:tab/>
            </w:r>
            <w:r w:rsidR="003261F8" w:rsidRPr="00F03702">
              <w:rPr>
                <w:rStyle w:val="Hipervnculo"/>
                <w:noProof/>
                <w:color w:val="auto"/>
              </w:rPr>
              <w:t>Evaluación y calificación</w:t>
            </w:r>
            <w:r w:rsidR="003261F8" w:rsidRPr="00F03702">
              <w:rPr>
                <w:noProof/>
                <w:webHidden/>
              </w:rPr>
              <w:tab/>
            </w:r>
            <w:r w:rsidR="003261F8" w:rsidRPr="00F03702">
              <w:rPr>
                <w:noProof/>
                <w:webHidden/>
              </w:rPr>
              <w:fldChar w:fldCharType="begin"/>
            </w:r>
            <w:r w:rsidR="003261F8" w:rsidRPr="00F03702">
              <w:rPr>
                <w:noProof/>
                <w:webHidden/>
              </w:rPr>
              <w:instrText xml:space="preserve"> PAGEREF _Toc57372011 \h </w:instrText>
            </w:r>
            <w:r w:rsidR="003261F8" w:rsidRPr="00F03702">
              <w:rPr>
                <w:noProof/>
                <w:webHidden/>
              </w:rPr>
            </w:r>
            <w:r w:rsidR="003261F8" w:rsidRPr="00F03702">
              <w:rPr>
                <w:noProof/>
                <w:webHidden/>
              </w:rPr>
              <w:fldChar w:fldCharType="separate"/>
            </w:r>
            <w:r w:rsidR="00CB5868" w:rsidRPr="00F03702">
              <w:rPr>
                <w:noProof/>
                <w:webHidden/>
              </w:rPr>
              <w:t>3</w:t>
            </w:r>
            <w:r w:rsidR="003261F8" w:rsidRPr="00F03702">
              <w:rPr>
                <w:noProof/>
                <w:webHidden/>
              </w:rPr>
              <w:fldChar w:fldCharType="end"/>
            </w:r>
          </w:hyperlink>
        </w:p>
        <w:p w14:paraId="6A90A7B4" w14:textId="77777777" w:rsidR="003261F8" w:rsidRPr="00F03702" w:rsidRDefault="002B665C" w:rsidP="00F9514F">
          <w:pPr>
            <w:pStyle w:val="TDC1"/>
            <w:tabs>
              <w:tab w:val="left" w:pos="480"/>
              <w:tab w:val="right" w:leader="dot" w:pos="9016"/>
            </w:tabs>
            <w:jc w:val="both"/>
            <w:rPr>
              <w:rFonts w:eastAsiaTheme="minorEastAsia"/>
              <w:noProof/>
              <w:lang w:val="en-US" w:eastAsia="en-US"/>
            </w:rPr>
          </w:pPr>
          <w:hyperlink w:anchor="_Toc57372012" w:history="1">
            <w:r w:rsidR="003261F8" w:rsidRPr="00F03702">
              <w:rPr>
                <w:rStyle w:val="Hipervnculo"/>
                <w:noProof/>
                <w:color w:val="auto"/>
                <w:lang w:val="es-ES"/>
              </w:rPr>
              <w:t>9.</w:t>
            </w:r>
            <w:r w:rsidR="003261F8" w:rsidRPr="00F03702">
              <w:rPr>
                <w:rFonts w:eastAsiaTheme="minorEastAsia"/>
                <w:noProof/>
                <w:lang w:val="en-US" w:eastAsia="en-US"/>
              </w:rPr>
              <w:tab/>
            </w:r>
            <w:r w:rsidR="003261F8" w:rsidRPr="00F03702">
              <w:rPr>
                <w:rStyle w:val="Hipervnculo"/>
                <w:noProof/>
                <w:color w:val="auto"/>
              </w:rPr>
              <w:t>Forma</w:t>
            </w:r>
            <w:r w:rsidR="003261F8" w:rsidRPr="00F03702">
              <w:rPr>
                <w:rStyle w:val="Hipervnculo"/>
                <w:noProof/>
                <w:color w:val="auto"/>
                <w:lang w:val="es-ES"/>
              </w:rPr>
              <w:t xml:space="preserve"> de contratación, remuneración.</w:t>
            </w:r>
            <w:r w:rsidR="003261F8" w:rsidRPr="00F03702">
              <w:rPr>
                <w:noProof/>
                <w:webHidden/>
              </w:rPr>
              <w:tab/>
            </w:r>
            <w:r w:rsidR="003261F8" w:rsidRPr="00F03702">
              <w:rPr>
                <w:noProof/>
                <w:webHidden/>
              </w:rPr>
              <w:fldChar w:fldCharType="begin"/>
            </w:r>
            <w:r w:rsidR="003261F8" w:rsidRPr="00F03702">
              <w:rPr>
                <w:noProof/>
                <w:webHidden/>
              </w:rPr>
              <w:instrText xml:space="preserve"> PAGEREF _Toc57372012 \h </w:instrText>
            </w:r>
            <w:r w:rsidR="003261F8" w:rsidRPr="00F03702">
              <w:rPr>
                <w:noProof/>
                <w:webHidden/>
              </w:rPr>
            </w:r>
            <w:r w:rsidR="003261F8" w:rsidRPr="00F03702">
              <w:rPr>
                <w:noProof/>
                <w:webHidden/>
              </w:rPr>
              <w:fldChar w:fldCharType="separate"/>
            </w:r>
            <w:r w:rsidR="00CB5868" w:rsidRPr="00F03702">
              <w:rPr>
                <w:noProof/>
                <w:webHidden/>
              </w:rPr>
              <w:t>3</w:t>
            </w:r>
            <w:r w:rsidR="003261F8" w:rsidRPr="00F03702">
              <w:rPr>
                <w:noProof/>
                <w:webHidden/>
              </w:rPr>
              <w:fldChar w:fldCharType="end"/>
            </w:r>
          </w:hyperlink>
        </w:p>
        <w:p w14:paraId="4A7E8D71" w14:textId="77777777" w:rsidR="003261F8" w:rsidRPr="00F03702" w:rsidRDefault="002B665C" w:rsidP="00F9514F">
          <w:pPr>
            <w:pStyle w:val="TDC1"/>
            <w:tabs>
              <w:tab w:val="left" w:pos="660"/>
              <w:tab w:val="right" w:leader="dot" w:pos="9016"/>
            </w:tabs>
            <w:jc w:val="both"/>
            <w:rPr>
              <w:rFonts w:eastAsiaTheme="minorEastAsia"/>
              <w:noProof/>
              <w:lang w:val="en-US" w:eastAsia="en-US"/>
            </w:rPr>
          </w:pPr>
          <w:hyperlink w:anchor="_Toc57372013" w:history="1">
            <w:r w:rsidR="003261F8" w:rsidRPr="00F03702">
              <w:rPr>
                <w:rStyle w:val="Hipervnculo"/>
                <w:noProof/>
                <w:color w:val="auto"/>
              </w:rPr>
              <w:t>10.</w:t>
            </w:r>
            <w:r w:rsidR="003261F8" w:rsidRPr="00F03702">
              <w:rPr>
                <w:rFonts w:eastAsiaTheme="minorEastAsia"/>
                <w:noProof/>
                <w:lang w:val="en-US" w:eastAsia="en-US"/>
              </w:rPr>
              <w:tab/>
            </w:r>
            <w:r w:rsidR="003261F8" w:rsidRPr="00F03702">
              <w:rPr>
                <w:rStyle w:val="Hipervnculo"/>
                <w:noProof/>
                <w:color w:val="auto"/>
              </w:rPr>
              <w:t>Observaciones</w:t>
            </w:r>
            <w:r w:rsidR="003261F8" w:rsidRPr="00F03702">
              <w:rPr>
                <w:noProof/>
                <w:webHidden/>
              </w:rPr>
              <w:tab/>
            </w:r>
            <w:r w:rsidR="003261F8" w:rsidRPr="00F03702">
              <w:rPr>
                <w:noProof/>
                <w:webHidden/>
              </w:rPr>
              <w:fldChar w:fldCharType="begin"/>
            </w:r>
            <w:r w:rsidR="003261F8" w:rsidRPr="00F03702">
              <w:rPr>
                <w:noProof/>
                <w:webHidden/>
              </w:rPr>
              <w:instrText xml:space="preserve"> PAGEREF _Toc57372013 \h </w:instrText>
            </w:r>
            <w:r w:rsidR="003261F8" w:rsidRPr="00F03702">
              <w:rPr>
                <w:noProof/>
                <w:webHidden/>
              </w:rPr>
            </w:r>
            <w:r w:rsidR="003261F8" w:rsidRPr="00F03702">
              <w:rPr>
                <w:noProof/>
                <w:webHidden/>
              </w:rPr>
              <w:fldChar w:fldCharType="separate"/>
            </w:r>
            <w:r w:rsidR="00CB5868" w:rsidRPr="00F03702">
              <w:rPr>
                <w:noProof/>
                <w:webHidden/>
              </w:rPr>
              <w:t>3</w:t>
            </w:r>
            <w:r w:rsidR="003261F8" w:rsidRPr="00F03702">
              <w:rPr>
                <w:noProof/>
                <w:webHidden/>
              </w:rPr>
              <w:fldChar w:fldCharType="end"/>
            </w:r>
          </w:hyperlink>
        </w:p>
        <w:p w14:paraId="7404F4D9" w14:textId="77777777" w:rsidR="008640CB" w:rsidRPr="00F03702" w:rsidRDefault="00A80AB8" w:rsidP="00F9514F">
          <w:pPr>
            <w:jc w:val="both"/>
          </w:pPr>
          <w:r w:rsidRPr="00F03702">
            <w:rPr>
              <w:b/>
              <w:bCs/>
              <w:lang w:val="es-ES"/>
            </w:rPr>
            <w:fldChar w:fldCharType="end"/>
          </w:r>
        </w:p>
      </w:sdtContent>
    </w:sdt>
    <w:p w14:paraId="7D323000" w14:textId="77777777" w:rsidR="004F2AC2" w:rsidRPr="00F03702" w:rsidRDefault="004F2AC2" w:rsidP="00F9514F">
      <w:pPr>
        <w:spacing w:line="360" w:lineRule="auto"/>
        <w:ind w:firstLine="720"/>
        <w:jc w:val="both"/>
        <w:rPr>
          <w:lang w:val="es-ES_tradnl"/>
        </w:rPr>
      </w:pPr>
    </w:p>
    <w:p w14:paraId="096863EB" w14:textId="77777777" w:rsidR="000D69D6" w:rsidRPr="00F03702" w:rsidRDefault="000D69D6" w:rsidP="00F9514F">
      <w:pPr>
        <w:spacing w:line="360" w:lineRule="auto"/>
        <w:jc w:val="both"/>
      </w:pPr>
    </w:p>
    <w:p w14:paraId="04CDE1DA" w14:textId="77777777" w:rsidR="007E06E8" w:rsidRPr="00F03702" w:rsidRDefault="007E06E8" w:rsidP="00F9514F">
      <w:pPr>
        <w:spacing w:line="360" w:lineRule="auto"/>
        <w:jc w:val="both"/>
        <w:rPr>
          <w:lang w:val="es-ES_tradnl"/>
        </w:rPr>
      </w:pPr>
    </w:p>
    <w:p w14:paraId="695E1380" w14:textId="392EE448" w:rsidR="004E39E2" w:rsidRPr="00F03702" w:rsidRDefault="00BA732E" w:rsidP="00572508">
      <w:pPr>
        <w:pStyle w:val="Ttulo1"/>
        <w:numPr>
          <w:ilvl w:val="0"/>
          <w:numId w:val="2"/>
        </w:numPr>
        <w:spacing w:before="0" w:after="0"/>
        <w:ind w:left="0" w:firstLine="0"/>
      </w:pPr>
      <w:bookmarkStart w:id="0" w:name="_Toc37863553"/>
      <w:bookmarkStart w:id="1" w:name="_Toc52375306"/>
      <w:bookmarkStart w:id="2" w:name="_Toc57372004"/>
      <w:r w:rsidRPr="00F03702">
        <w:t>ANTECEDENTES</w:t>
      </w:r>
      <w:bookmarkEnd w:id="0"/>
      <w:bookmarkEnd w:id="1"/>
      <w:bookmarkEnd w:id="2"/>
    </w:p>
    <w:p w14:paraId="591F1540" w14:textId="77777777" w:rsidR="005D1E81" w:rsidRPr="00F03702" w:rsidRDefault="005D1E81" w:rsidP="005D1E81">
      <w:pPr>
        <w:spacing w:before="240" w:after="240" w:line="360" w:lineRule="auto"/>
        <w:ind w:firstLine="720"/>
        <w:jc w:val="both"/>
        <w:rPr>
          <w:noProof/>
        </w:rPr>
      </w:pPr>
      <w:bookmarkStart w:id="3" w:name="_Toc25245790"/>
      <w:bookmarkStart w:id="4" w:name="_Toc52375307"/>
      <w:bookmarkStart w:id="5" w:name="_Toc57372005"/>
      <w:r w:rsidRPr="00F03702">
        <w:rPr>
          <w:noProof/>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 en el marco del Programa Estado de Derecho y Cultura de Integridad (ROLCI, por sus siglas en inglés) gerenciado por ID, con el apoyo técnico y financiero de la Agencia de los Estados Unidos para el Desarrollo Internacional (USAID).</w:t>
      </w:r>
    </w:p>
    <w:p w14:paraId="187F2CD7" w14:textId="77777777" w:rsidR="005D1E81" w:rsidRPr="00F03702" w:rsidRDefault="005D1E81" w:rsidP="005D1E81">
      <w:pPr>
        <w:spacing w:before="240" w:after="240" w:line="360" w:lineRule="auto"/>
        <w:ind w:firstLine="720"/>
        <w:jc w:val="both"/>
        <w:rPr>
          <w:noProof/>
        </w:rPr>
      </w:pPr>
      <w:r w:rsidRPr="00F03702">
        <w:rPr>
          <w:noProof/>
        </w:rPr>
        <w:t xml:space="preserve">El Instituto Desarrollo (ID) 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 ID gerencia varios programas dirigidos a la ciencia y la academia, contando con el auspicio de entidades nacionales e internacionales. Entre los programas, se encuentra el programa ROLCI (USAID). </w:t>
      </w:r>
    </w:p>
    <w:p w14:paraId="61E7FFDB" w14:textId="77777777" w:rsidR="005D1E81" w:rsidRPr="00F03702" w:rsidRDefault="005D1E81" w:rsidP="005D1E81">
      <w:pPr>
        <w:spacing w:before="240" w:after="240" w:line="360" w:lineRule="auto"/>
        <w:ind w:firstLine="720"/>
        <w:jc w:val="both"/>
        <w:rPr>
          <w:noProof/>
        </w:rPr>
      </w:pPr>
      <w:r w:rsidRPr="00F03702">
        <w:rPr>
          <w:noProof/>
        </w:rPr>
        <w:t xml:space="preserve">El objetivo principal del programa ROLCI es contribuir con mejorar el Estado de Derecho y la Cultura de la Integridad en Paraguay a través del fortalecimiento de la educación superior. Específicamente, el programa trabaja con una red de 8 (ocho) instituciones de educación superior (IES): 4 (cuatro) universidades nacionales, tales como las de Asunción, Canindeyú, Concepción y Ciudad del Este; y 4 (cuatro) centros de capacitación de instituciones claves del sistema de justicia como el Centro de Entrenamiento del Ministerio Público, el Centro de Formación y Capacitación de Defensores Públicos del Ministerio de la Defensa Pública, el Centro Internacional de Estudios Judiciales dependiente de la Corte Suprema de </w:t>
      </w:r>
      <w:r w:rsidRPr="00F03702">
        <w:rPr>
          <w:noProof/>
        </w:rPr>
        <w:lastRenderedPageBreak/>
        <w:t>Justicia, y la Escuela Judicial dependiente del Consejo de la Magistratura. Además, el programa trabaja con 2 (dos) universidades de los Estados Unidos, así como otros aliados a nivel nacional e internacional. El fin último del programa es colaborar con mejorar el Estado de Derecho para reducir la corrupción y ampliar el apoyo a la democracia en Paraguay.</w:t>
      </w:r>
    </w:p>
    <w:p w14:paraId="1C4F66E7" w14:textId="436B1EF4" w:rsidR="004E39E2" w:rsidRPr="00F03702" w:rsidRDefault="00BA732E" w:rsidP="00572508">
      <w:pPr>
        <w:pStyle w:val="Ttulo1"/>
        <w:numPr>
          <w:ilvl w:val="0"/>
          <w:numId w:val="2"/>
        </w:numPr>
        <w:spacing w:before="0" w:after="0"/>
        <w:ind w:left="0" w:firstLine="0"/>
        <w:rPr>
          <w:lang w:val="es-PY"/>
        </w:rPr>
      </w:pPr>
      <w:r w:rsidRPr="00F03702">
        <w:rPr>
          <w:lang w:val="es-PY"/>
        </w:rPr>
        <w:t>PROFESIONAL REQUERIDO</w:t>
      </w:r>
      <w:bookmarkEnd w:id="3"/>
      <w:bookmarkEnd w:id="4"/>
      <w:bookmarkEnd w:id="5"/>
    </w:p>
    <w:p w14:paraId="2D2B6670" w14:textId="03347228" w:rsidR="00CE2925" w:rsidRPr="00F03702" w:rsidRDefault="00CE2925" w:rsidP="00CE2925">
      <w:pPr>
        <w:tabs>
          <w:tab w:val="left" w:pos="720"/>
        </w:tabs>
        <w:spacing w:before="240" w:after="240" w:line="360" w:lineRule="auto"/>
        <w:ind w:firstLine="720"/>
        <w:jc w:val="both"/>
        <w:rPr>
          <w:bCs/>
          <w:color w:val="000000" w:themeColor="text1"/>
          <w:lang w:val="es-ES_tradnl"/>
        </w:rPr>
      </w:pPr>
      <w:bookmarkStart w:id="6" w:name="_Toc25245791"/>
      <w:bookmarkStart w:id="7" w:name="_Toc52375308"/>
      <w:bookmarkStart w:id="8" w:name="_Toc57372006"/>
      <w:r w:rsidRPr="00F03702">
        <w:rPr>
          <w:noProof/>
          <w:color w:val="000000" w:themeColor="text1"/>
          <w:lang w:val="es-ES_tradnl"/>
        </w:rPr>
        <w:t xml:space="preserve">Profesional del área del Derecho, Economía, Psicología o ciencias afines. Se espera que el profesional cuente con experiencia en procesos de acreditación según el Modelo Nacional de la </w:t>
      </w:r>
      <w:bookmarkStart w:id="9" w:name="_GoBack"/>
      <w:r w:rsidRPr="00F03702">
        <w:rPr>
          <w:noProof/>
          <w:color w:val="000000" w:themeColor="text1"/>
          <w:lang w:val="es-ES_tradnl"/>
        </w:rPr>
        <w:t xml:space="preserve">Agencia Nacional de </w:t>
      </w:r>
      <w:r w:rsidR="00A82477">
        <w:rPr>
          <w:noProof/>
          <w:color w:val="000000" w:themeColor="text1"/>
          <w:lang w:val="es-ES_tradnl"/>
        </w:rPr>
        <w:t xml:space="preserve">Evaluación </w:t>
      </w:r>
      <w:r w:rsidR="00FD5CD6">
        <w:rPr>
          <w:noProof/>
          <w:color w:val="000000" w:themeColor="text1"/>
          <w:lang w:val="es-ES_tradnl"/>
        </w:rPr>
        <w:t xml:space="preserve">y </w:t>
      </w:r>
      <w:r w:rsidRPr="00F03702">
        <w:rPr>
          <w:noProof/>
          <w:color w:val="000000" w:themeColor="text1"/>
          <w:lang w:val="es-ES_tradnl"/>
        </w:rPr>
        <w:t>Acreditación de la Educación Superior</w:t>
      </w:r>
      <w:bookmarkEnd w:id="9"/>
      <w:r w:rsidRPr="00F03702">
        <w:rPr>
          <w:noProof/>
          <w:color w:val="000000" w:themeColor="text1"/>
          <w:lang w:val="es-ES_tradnl"/>
        </w:rPr>
        <w:t>. Así mismo, se valorará la experiencia en la elaboración de normativas, reglamentos y otras documentaciones en el ámbito educativo</w:t>
      </w:r>
    </w:p>
    <w:p w14:paraId="7505AB34" w14:textId="58F9D59D" w:rsidR="00F9514F" w:rsidRPr="00F03702" w:rsidRDefault="00BA732E" w:rsidP="00572508">
      <w:pPr>
        <w:pStyle w:val="Ttulo1"/>
        <w:numPr>
          <w:ilvl w:val="0"/>
          <w:numId w:val="2"/>
        </w:numPr>
        <w:tabs>
          <w:tab w:val="left" w:pos="0"/>
        </w:tabs>
        <w:spacing w:before="0" w:after="0"/>
        <w:ind w:left="0" w:firstLine="0"/>
      </w:pPr>
      <w:r w:rsidRPr="00F03702">
        <w:t>OBJETIVO DE</w:t>
      </w:r>
      <w:bookmarkEnd w:id="6"/>
      <w:r w:rsidRPr="00F03702">
        <w:t xml:space="preserve"> LA CONSULTORÍA</w:t>
      </w:r>
      <w:bookmarkEnd w:id="7"/>
      <w:bookmarkEnd w:id="8"/>
    </w:p>
    <w:p w14:paraId="7585E5E5" w14:textId="24AAEB87" w:rsidR="001F5670" w:rsidRPr="00F03702" w:rsidRDefault="00EB4D71" w:rsidP="00EB4D71">
      <w:pPr>
        <w:spacing w:before="240" w:after="240" w:line="360" w:lineRule="auto"/>
        <w:ind w:firstLine="709"/>
        <w:jc w:val="both"/>
        <w:rPr>
          <w:bCs/>
          <w:color w:val="000000" w:themeColor="text1"/>
          <w:lang w:val="es-ES_tradnl"/>
        </w:rPr>
      </w:pPr>
      <w:r w:rsidRPr="00F03702">
        <w:rPr>
          <w:noProof/>
          <w:color w:val="000000" w:themeColor="text1"/>
          <w:lang w:val="es-ES_tradnl"/>
        </w:rPr>
        <w:t>Impulsar el proceso de mejora de estándares de calidad para dar cumplimiento a los requisitos de instituciones nacionales como la Agencia Nacional de Evaluación y Acreditación de la Educación Superior (ANEAES - acreditación) y el Consejo Nacional de Educación Superior (CONES - mejora de categoría institucional y cumplimiento de resoluciones emanadas de ellos como máximo órgano de educación superior). Estas actividades implican la evaluación del estado de los programas actuales y potenciales, la planificación de acciones de sostenibilidad de la mejora, la documentación y la presentación de informes a la ANEAES y al CONES.</w:t>
      </w:r>
      <w:r w:rsidRPr="00F03702">
        <w:rPr>
          <w:color w:val="000000" w:themeColor="text1"/>
          <w:lang w:val="es-ES_tradnl"/>
        </w:rPr>
        <w:t xml:space="preserve"> </w:t>
      </w:r>
    </w:p>
    <w:p w14:paraId="7A50C7C8" w14:textId="398F74F0" w:rsidR="004D4720" w:rsidRPr="00F03702" w:rsidRDefault="004E39E2" w:rsidP="00BA732E">
      <w:pPr>
        <w:pStyle w:val="Ttulo1"/>
        <w:numPr>
          <w:ilvl w:val="0"/>
          <w:numId w:val="2"/>
        </w:numPr>
        <w:tabs>
          <w:tab w:val="left" w:pos="540"/>
        </w:tabs>
        <w:spacing w:before="0" w:after="0"/>
        <w:ind w:left="0" w:firstLine="0"/>
      </w:pPr>
      <w:bookmarkStart w:id="10" w:name="_Toc25245792"/>
      <w:bookmarkStart w:id="11" w:name="_Toc52375309"/>
      <w:bookmarkStart w:id="12" w:name="_Toc57372007"/>
      <w:r w:rsidRPr="00F03702">
        <w:t>A</w:t>
      </w:r>
      <w:r w:rsidR="00BA732E" w:rsidRPr="00F03702">
        <w:t>CTIVIDADES</w:t>
      </w:r>
      <w:bookmarkEnd w:id="10"/>
      <w:bookmarkEnd w:id="11"/>
      <w:bookmarkEnd w:id="12"/>
      <w:r w:rsidR="00BA732E" w:rsidRPr="00F03702">
        <w:t xml:space="preserve"> </w:t>
      </w:r>
      <w:bookmarkStart w:id="13" w:name="_Toc57372008"/>
    </w:p>
    <w:p w14:paraId="080D4C7B" w14:textId="50821981" w:rsidR="004D4720" w:rsidRPr="00F03702" w:rsidRDefault="004D4720" w:rsidP="00F03702">
      <w:pPr>
        <w:pStyle w:val="Prrafodelista"/>
        <w:numPr>
          <w:ilvl w:val="0"/>
          <w:numId w:val="13"/>
        </w:numPr>
        <w:spacing w:before="240" w:line="360" w:lineRule="auto"/>
        <w:ind w:right="562"/>
        <w:mirrorIndents/>
        <w:jc w:val="both"/>
        <w:rPr>
          <w:rFonts w:ascii="Times New Roman" w:hAnsi="Times New Roman"/>
          <w:sz w:val="24"/>
          <w:szCs w:val="24"/>
          <w:lang w:eastAsia="es-PY"/>
        </w:rPr>
      </w:pPr>
      <w:r w:rsidRPr="00F03702">
        <w:rPr>
          <w:rFonts w:ascii="Times New Roman" w:hAnsi="Times New Roman"/>
          <w:sz w:val="24"/>
          <w:szCs w:val="24"/>
          <w:lang w:eastAsia="es-PY"/>
        </w:rPr>
        <w:t>Capacidad institucional – Mejora de estándares institucionales del ID como instituto de educación superior y universidad (A1.2. PT4).</w:t>
      </w:r>
      <w:r w:rsidRPr="00F03702">
        <w:rPr>
          <w:rFonts w:ascii="Times New Roman" w:hAnsi="Times New Roman"/>
          <w:sz w:val="24"/>
          <w:szCs w:val="24"/>
          <w:lang w:eastAsia="es-PY"/>
        </w:rPr>
        <w:br/>
        <w:t xml:space="preserve">Este proceso requiere el cumplimiento de requisitos de instituciones nacionales como la ANEAES (para los procesos de acreditación) y el CONES (para convertirse en universidad y cumplimiento de resoluciones emanadas de ellos </w:t>
      </w:r>
      <w:r w:rsidRPr="00F03702">
        <w:rPr>
          <w:rFonts w:ascii="Times New Roman" w:hAnsi="Times New Roman"/>
          <w:sz w:val="24"/>
          <w:szCs w:val="24"/>
          <w:lang w:eastAsia="es-PY"/>
        </w:rPr>
        <w:lastRenderedPageBreak/>
        <w:t xml:space="preserve">como máximo órgano de educación superior). Estas actividades implican la evaluación del estado de los programas actuales y potenciales, la planificación de acciones de sostenibilidad de la mejora, la documentación y la presentación de informes a la ANEAES y al CONES. La consultoría estará concentrada en actividades de procesos las cuales serán evidenciadas a través de reportes sobre procesos de mejora de los estándares institucionales del ID, siguiendo requisitos del CONES y de la ANEAES. Así mismo, el trabajo de mejora de calidad institucional conlleva acciones ya llevadas a cabo durante el año fiscal 3 del programa, con la acreditación de la Maestría en Economía. </w:t>
      </w:r>
      <w:r w:rsidRPr="00F03702">
        <w:rPr>
          <w:rFonts w:ascii="Times New Roman" w:hAnsi="Times New Roman"/>
          <w:sz w:val="24"/>
          <w:szCs w:val="24"/>
          <w:lang w:eastAsia="es-PY"/>
        </w:rPr>
        <w:br/>
      </w:r>
    </w:p>
    <w:p w14:paraId="013BB1E0" w14:textId="028ECCB2" w:rsidR="00F9514F" w:rsidRPr="00F03702" w:rsidRDefault="00BA732E" w:rsidP="00572508">
      <w:pPr>
        <w:pStyle w:val="Ttulo1"/>
        <w:numPr>
          <w:ilvl w:val="0"/>
          <w:numId w:val="2"/>
        </w:numPr>
        <w:ind w:left="0" w:firstLine="0"/>
        <w:rPr>
          <w:b w:val="0"/>
        </w:rPr>
      </w:pPr>
      <w:r w:rsidRPr="00F03702">
        <w:t>PRODUCTOS</w:t>
      </w:r>
      <w:bookmarkEnd w:id="13"/>
    </w:p>
    <w:p w14:paraId="719C49FF" w14:textId="0CD3279A" w:rsidR="00EB4D71" w:rsidRPr="00F03702" w:rsidRDefault="00EB4D71" w:rsidP="00BA732E">
      <w:pPr>
        <w:spacing w:before="240" w:line="360" w:lineRule="auto"/>
        <w:ind w:left="360" w:firstLine="450"/>
        <w:jc w:val="both"/>
      </w:pPr>
      <w:bookmarkStart w:id="14" w:name="_Hlk55563410"/>
      <w:r w:rsidRPr="00F03702">
        <w:rPr>
          <w:lang w:val="es-ES_tradnl"/>
        </w:rPr>
        <w:t xml:space="preserve">El/la Especialista </w:t>
      </w:r>
      <w:r w:rsidRPr="00F03702">
        <w:t xml:space="preserve">presentará los siguientes productos, acorde a las actividades señaladas. </w:t>
      </w:r>
      <w:bookmarkEnd w:id="14"/>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6095"/>
        <w:gridCol w:w="2126"/>
        <w:gridCol w:w="1276"/>
      </w:tblGrid>
      <w:tr w:rsidR="00EB4D71" w:rsidRPr="00F03702" w14:paraId="6C67AE09" w14:textId="77777777" w:rsidTr="00F03702">
        <w:tc>
          <w:tcPr>
            <w:tcW w:w="568" w:type="dxa"/>
            <w:shd w:val="clear" w:color="auto" w:fill="D9D9D9"/>
            <w:vAlign w:val="center"/>
          </w:tcPr>
          <w:p w14:paraId="13CFA49D" w14:textId="77777777" w:rsidR="00EB4D71" w:rsidRPr="00F03702" w:rsidRDefault="00EB4D71" w:rsidP="00BA732E">
            <w:pPr>
              <w:jc w:val="center"/>
              <w:rPr>
                <w:b/>
              </w:rPr>
            </w:pPr>
            <w:proofErr w:type="spellStart"/>
            <w:r w:rsidRPr="00F03702">
              <w:rPr>
                <w:b/>
              </w:rPr>
              <w:t>N°</w:t>
            </w:r>
            <w:proofErr w:type="spellEnd"/>
          </w:p>
        </w:tc>
        <w:tc>
          <w:tcPr>
            <w:tcW w:w="6095" w:type="dxa"/>
            <w:shd w:val="clear" w:color="auto" w:fill="D9D9D9"/>
            <w:vAlign w:val="center"/>
          </w:tcPr>
          <w:p w14:paraId="1FEAE0F2" w14:textId="77777777" w:rsidR="00EB4D71" w:rsidRPr="00F03702" w:rsidRDefault="00EB4D71" w:rsidP="00BA732E">
            <w:pPr>
              <w:jc w:val="center"/>
              <w:rPr>
                <w:b/>
              </w:rPr>
            </w:pPr>
            <w:r w:rsidRPr="00F03702">
              <w:rPr>
                <w:b/>
              </w:rPr>
              <w:t>PRODUCTOS ENTREGABLES</w:t>
            </w:r>
          </w:p>
        </w:tc>
        <w:tc>
          <w:tcPr>
            <w:tcW w:w="2126" w:type="dxa"/>
            <w:shd w:val="clear" w:color="auto" w:fill="D9D9D9"/>
            <w:vAlign w:val="center"/>
          </w:tcPr>
          <w:p w14:paraId="10C46973" w14:textId="77777777" w:rsidR="00EB4D71" w:rsidRPr="00F03702" w:rsidRDefault="00EB4D71" w:rsidP="00BA732E">
            <w:pPr>
              <w:jc w:val="center"/>
              <w:rPr>
                <w:b/>
              </w:rPr>
            </w:pPr>
            <w:r w:rsidRPr="00F03702">
              <w:rPr>
                <w:b/>
              </w:rPr>
              <w:t>CRONOGRAMA DE ENTREGA</w:t>
            </w:r>
          </w:p>
        </w:tc>
        <w:tc>
          <w:tcPr>
            <w:tcW w:w="1276" w:type="dxa"/>
            <w:shd w:val="clear" w:color="auto" w:fill="D9D9D9"/>
            <w:vAlign w:val="center"/>
          </w:tcPr>
          <w:p w14:paraId="5A0E29D5" w14:textId="77777777" w:rsidR="00EB4D71" w:rsidRPr="00F03702" w:rsidRDefault="00EB4D71" w:rsidP="00BA732E">
            <w:pPr>
              <w:jc w:val="center"/>
              <w:rPr>
                <w:b/>
              </w:rPr>
            </w:pPr>
            <w:r w:rsidRPr="00F03702">
              <w:rPr>
                <w:b/>
              </w:rPr>
              <w:t>% DE PAGOS</w:t>
            </w:r>
          </w:p>
        </w:tc>
      </w:tr>
      <w:tr w:rsidR="00EB4D71" w:rsidRPr="00F03702" w14:paraId="34114F48" w14:textId="77777777" w:rsidTr="00F03702">
        <w:trPr>
          <w:trHeight w:val="1178"/>
        </w:trPr>
        <w:tc>
          <w:tcPr>
            <w:tcW w:w="568" w:type="dxa"/>
            <w:shd w:val="clear" w:color="auto" w:fill="FFFFFF"/>
          </w:tcPr>
          <w:p w14:paraId="608C916B" w14:textId="77777777" w:rsidR="00EB4D71" w:rsidRPr="00F03702" w:rsidRDefault="00EB4D71" w:rsidP="00BA732E">
            <w:r w:rsidRPr="00F03702">
              <w:fldChar w:fldCharType="begin"/>
            </w:r>
            <w:r w:rsidRPr="00F03702">
              <w:instrText xml:space="preserve"> LISTNUM OficioPredeterminado \l 1 </w:instrText>
            </w:r>
            <w:r w:rsidRPr="00F03702">
              <w:fldChar w:fldCharType="end"/>
            </w:r>
          </w:p>
        </w:tc>
        <w:tc>
          <w:tcPr>
            <w:tcW w:w="6095" w:type="dxa"/>
            <w:shd w:val="clear" w:color="auto" w:fill="FFFFFF"/>
            <w:vAlign w:val="center"/>
          </w:tcPr>
          <w:p w14:paraId="0BB3A358" w14:textId="77777777" w:rsidR="00EB4D71" w:rsidRPr="00F03702" w:rsidRDefault="00EB4D71" w:rsidP="00BA732E">
            <w:r w:rsidRPr="00F03702">
              <w:t xml:space="preserve">Un documento técnico que contenga: i) el Plan de mejoras ajustado de la Maestría en Economía, de acuerdo con los comentarios del informe final de la evaluación externa realizada desde la ANEAES, </w:t>
            </w:r>
            <w:proofErr w:type="spellStart"/>
            <w:r w:rsidRPr="00F03702">
              <w:t>ii</w:t>
            </w:r>
            <w:proofErr w:type="spellEnd"/>
            <w:r w:rsidRPr="00F03702">
              <w:t xml:space="preserve">) un cronograma de implementación </w:t>
            </w:r>
            <w:proofErr w:type="gramStart"/>
            <w:r w:rsidRPr="00F03702">
              <w:t>continua</w:t>
            </w:r>
            <w:proofErr w:type="gramEnd"/>
            <w:r w:rsidRPr="00F03702">
              <w:t xml:space="preserve"> establecido y </w:t>
            </w:r>
            <w:proofErr w:type="spellStart"/>
            <w:r w:rsidRPr="00F03702">
              <w:t>iii</w:t>
            </w:r>
            <w:proofErr w:type="spellEnd"/>
            <w:r w:rsidRPr="00F03702">
              <w:t>) el reporte de seguimiento de la implementación del plan de desarrollo, entre otros.</w:t>
            </w:r>
          </w:p>
        </w:tc>
        <w:tc>
          <w:tcPr>
            <w:tcW w:w="2126" w:type="dxa"/>
            <w:shd w:val="clear" w:color="auto" w:fill="FFFFFF"/>
            <w:vAlign w:val="center"/>
          </w:tcPr>
          <w:p w14:paraId="058E28E9" w14:textId="77777777" w:rsidR="00EB4D71" w:rsidRPr="00F03702" w:rsidRDefault="00EB4D71" w:rsidP="00BA732E">
            <w:pPr>
              <w:jc w:val="center"/>
            </w:pPr>
            <w:r w:rsidRPr="00F03702">
              <w:t>19/05/2023</w:t>
            </w:r>
          </w:p>
        </w:tc>
        <w:tc>
          <w:tcPr>
            <w:tcW w:w="1276" w:type="dxa"/>
            <w:shd w:val="clear" w:color="auto" w:fill="FFFFFF"/>
            <w:vAlign w:val="center"/>
          </w:tcPr>
          <w:p w14:paraId="39C42020" w14:textId="77777777" w:rsidR="00EB4D71" w:rsidRPr="00F03702" w:rsidRDefault="00EB4D71" w:rsidP="00BA732E">
            <w:pPr>
              <w:jc w:val="center"/>
            </w:pPr>
            <w:r w:rsidRPr="00F03702">
              <w:t>15.15 %</w:t>
            </w:r>
          </w:p>
        </w:tc>
      </w:tr>
      <w:tr w:rsidR="00EB4D71" w:rsidRPr="00F03702" w14:paraId="7394524A" w14:textId="77777777" w:rsidTr="00F03702">
        <w:trPr>
          <w:trHeight w:val="1178"/>
        </w:trPr>
        <w:tc>
          <w:tcPr>
            <w:tcW w:w="568" w:type="dxa"/>
            <w:shd w:val="clear" w:color="auto" w:fill="FFFFFF"/>
          </w:tcPr>
          <w:p w14:paraId="59D6D512" w14:textId="77777777" w:rsidR="00EB4D71" w:rsidRPr="00F03702" w:rsidRDefault="00EB4D71" w:rsidP="00BA732E">
            <w:r w:rsidRPr="00F03702">
              <w:fldChar w:fldCharType="begin"/>
            </w:r>
            <w:r w:rsidRPr="00F03702">
              <w:instrText xml:space="preserve"> LISTNUM OficioPredeterminado \l 1 </w:instrText>
            </w:r>
            <w:r w:rsidRPr="00F03702">
              <w:fldChar w:fldCharType="end"/>
            </w:r>
          </w:p>
        </w:tc>
        <w:tc>
          <w:tcPr>
            <w:tcW w:w="6095" w:type="dxa"/>
            <w:shd w:val="clear" w:color="auto" w:fill="FFFFFF"/>
            <w:vAlign w:val="center"/>
          </w:tcPr>
          <w:p w14:paraId="21B8FD91" w14:textId="77777777" w:rsidR="00EB4D71" w:rsidRPr="00F03702" w:rsidRDefault="00EB4D71" w:rsidP="00BA732E">
            <w:r w:rsidRPr="00F03702">
              <w:t>Adecuación de la malla curricular y del programa de estudios del Instituto Desarrollo según el modelo basado en competencias y el Sistema Nacional de Créditos Académicos.</w:t>
            </w:r>
          </w:p>
        </w:tc>
        <w:tc>
          <w:tcPr>
            <w:tcW w:w="2126" w:type="dxa"/>
            <w:shd w:val="clear" w:color="auto" w:fill="FFFFFF"/>
            <w:vAlign w:val="center"/>
          </w:tcPr>
          <w:p w14:paraId="50E457FA" w14:textId="77777777" w:rsidR="00EB4D71" w:rsidRPr="00F03702" w:rsidRDefault="00EB4D71" w:rsidP="00BA732E">
            <w:pPr>
              <w:jc w:val="center"/>
            </w:pPr>
            <w:r w:rsidRPr="00F03702">
              <w:t>19/06/2023</w:t>
            </w:r>
          </w:p>
        </w:tc>
        <w:tc>
          <w:tcPr>
            <w:tcW w:w="1276" w:type="dxa"/>
            <w:shd w:val="clear" w:color="auto" w:fill="FFFFFF"/>
            <w:vAlign w:val="center"/>
          </w:tcPr>
          <w:p w14:paraId="630FE36A" w14:textId="77777777" w:rsidR="00EB4D71" w:rsidRPr="00F03702" w:rsidRDefault="00EB4D71" w:rsidP="00BA732E">
            <w:pPr>
              <w:jc w:val="center"/>
            </w:pPr>
            <w:r w:rsidRPr="00F03702">
              <w:t>24.24 %</w:t>
            </w:r>
          </w:p>
        </w:tc>
      </w:tr>
      <w:tr w:rsidR="00EB4D71" w:rsidRPr="00F03702" w14:paraId="030EDAB5" w14:textId="77777777" w:rsidTr="00F03702">
        <w:trPr>
          <w:trHeight w:val="683"/>
        </w:trPr>
        <w:tc>
          <w:tcPr>
            <w:tcW w:w="568" w:type="dxa"/>
            <w:shd w:val="clear" w:color="auto" w:fill="FFFFFF"/>
          </w:tcPr>
          <w:p w14:paraId="1C25D998" w14:textId="77777777" w:rsidR="00EB4D71" w:rsidRPr="00F03702" w:rsidRDefault="00EB4D71" w:rsidP="00BA732E">
            <w:r w:rsidRPr="00F03702">
              <w:fldChar w:fldCharType="begin"/>
            </w:r>
            <w:r w:rsidRPr="00F03702">
              <w:instrText xml:space="preserve"> LISTNUM OficioPredeterminado \l 1 </w:instrText>
            </w:r>
            <w:r w:rsidRPr="00F03702">
              <w:fldChar w:fldCharType="end"/>
            </w:r>
          </w:p>
        </w:tc>
        <w:tc>
          <w:tcPr>
            <w:tcW w:w="6095" w:type="dxa"/>
            <w:shd w:val="clear" w:color="auto" w:fill="FFFFFF"/>
            <w:vAlign w:val="center"/>
          </w:tcPr>
          <w:p w14:paraId="731967AB" w14:textId="77777777" w:rsidR="00EB4D71" w:rsidRPr="00F03702" w:rsidRDefault="00EB4D71" w:rsidP="00BA732E">
            <w:r w:rsidRPr="00F03702">
              <w:t>Plan de mejoras de la Licenciatura en Economía</w:t>
            </w:r>
          </w:p>
        </w:tc>
        <w:tc>
          <w:tcPr>
            <w:tcW w:w="2126" w:type="dxa"/>
            <w:shd w:val="clear" w:color="auto" w:fill="FFFFFF"/>
            <w:vAlign w:val="center"/>
          </w:tcPr>
          <w:p w14:paraId="30AB07F4" w14:textId="77777777" w:rsidR="00EB4D71" w:rsidRPr="00F03702" w:rsidRDefault="00EB4D71" w:rsidP="00BA732E">
            <w:pPr>
              <w:jc w:val="center"/>
            </w:pPr>
            <w:r w:rsidRPr="00F03702">
              <w:t>20/07/2023</w:t>
            </w:r>
          </w:p>
        </w:tc>
        <w:tc>
          <w:tcPr>
            <w:tcW w:w="1276" w:type="dxa"/>
            <w:shd w:val="clear" w:color="auto" w:fill="FFFFFF"/>
            <w:vAlign w:val="center"/>
          </w:tcPr>
          <w:p w14:paraId="2C5CE6CC" w14:textId="77777777" w:rsidR="00EB4D71" w:rsidRPr="00F03702" w:rsidRDefault="00EB4D71" w:rsidP="00BA732E">
            <w:pPr>
              <w:jc w:val="center"/>
            </w:pPr>
            <w:r w:rsidRPr="00F03702">
              <w:t>18.18 %</w:t>
            </w:r>
          </w:p>
        </w:tc>
      </w:tr>
      <w:tr w:rsidR="00EB4D71" w:rsidRPr="00F03702" w14:paraId="06163950" w14:textId="77777777" w:rsidTr="00F03702">
        <w:trPr>
          <w:trHeight w:val="986"/>
        </w:trPr>
        <w:tc>
          <w:tcPr>
            <w:tcW w:w="568" w:type="dxa"/>
            <w:shd w:val="clear" w:color="auto" w:fill="FFFFFF"/>
          </w:tcPr>
          <w:p w14:paraId="6BE906E0" w14:textId="77777777" w:rsidR="00EB4D71" w:rsidRPr="00F03702" w:rsidRDefault="00EB4D71" w:rsidP="00BA732E">
            <w:r w:rsidRPr="00F03702">
              <w:fldChar w:fldCharType="begin"/>
            </w:r>
            <w:r w:rsidRPr="00F03702">
              <w:instrText xml:space="preserve"> LISTNUM OficioPredeterminado \l 1 </w:instrText>
            </w:r>
            <w:r w:rsidRPr="00F03702">
              <w:fldChar w:fldCharType="end"/>
            </w:r>
          </w:p>
        </w:tc>
        <w:tc>
          <w:tcPr>
            <w:tcW w:w="6095" w:type="dxa"/>
            <w:shd w:val="clear" w:color="auto" w:fill="FFFFFF"/>
            <w:vAlign w:val="center"/>
          </w:tcPr>
          <w:p w14:paraId="65B9B743" w14:textId="77777777" w:rsidR="00EB4D71" w:rsidRPr="00F03702" w:rsidRDefault="00EB4D71" w:rsidP="00BA732E">
            <w:r w:rsidRPr="00F03702">
              <w:t>Reporte de la implementación del Plan de mejoras en el proceso de acreditación de la Licenciatura en Economía (ANEAES)</w:t>
            </w:r>
          </w:p>
        </w:tc>
        <w:tc>
          <w:tcPr>
            <w:tcW w:w="2126" w:type="dxa"/>
            <w:shd w:val="clear" w:color="auto" w:fill="FFFFFF"/>
            <w:vAlign w:val="center"/>
          </w:tcPr>
          <w:p w14:paraId="20B867DF" w14:textId="77777777" w:rsidR="00EB4D71" w:rsidRPr="00F03702" w:rsidRDefault="00EB4D71" w:rsidP="00BA732E">
            <w:pPr>
              <w:jc w:val="center"/>
            </w:pPr>
            <w:r w:rsidRPr="00F03702">
              <w:t>21/08/2023</w:t>
            </w:r>
          </w:p>
        </w:tc>
        <w:tc>
          <w:tcPr>
            <w:tcW w:w="1276" w:type="dxa"/>
            <w:shd w:val="clear" w:color="auto" w:fill="FFFFFF"/>
            <w:vAlign w:val="center"/>
          </w:tcPr>
          <w:p w14:paraId="5D75AA61" w14:textId="77777777" w:rsidR="00EB4D71" w:rsidRPr="00F03702" w:rsidRDefault="00EB4D71" w:rsidP="00BA732E">
            <w:pPr>
              <w:jc w:val="center"/>
            </w:pPr>
            <w:r w:rsidRPr="00F03702">
              <w:t>15.15 %</w:t>
            </w:r>
          </w:p>
        </w:tc>
      </w:tr>
      <w:tr w:rsidR="00EB4D71" w:rsidRPr="00F03702" w14:paraId="66898942" w14:textId="77777777" w:rsidTr="00F03702">
        <w:trPr>
          <w:trHeight w:val="1178"/>
        </w:trPr>
        <w:tc>
          <w:tcPr>
            <w:tcW w:w="568" w:type="dxa"/>
            <w:shd w:val="clear" w:color="auto" w:fill="FFFFFF"/>
          </w:tcPr>
          <w:p w14:paraId="1DA15F06" w14:textId="77777777" w:rsidR="00EB4D71" w:rsidRPr="00F03702" w:rsidRDefault="00EB4D71" w:rsidP="00BA732E">
            <w:r w:rsidRPr="00F03702">
              <w:lastRenderedPageBreak/>
              <w:fldChar w:fldCharType="begin"/>
            </w:r>
            <w:r w:rsidRPr="00F03702">
              <w:instrText xml:space="preserve"> LISTNUM OficioPredeterminado \l 1 </w:instrText>
            </w:r>
            <w:r w:rsidRPr="00F03702">
              <w:fldChar w:fldCharType="end"/>
            </w:r>
          </w:p>
        </w:tc>
        <w:tc>
          <w:tcPr>
            <w:tcW w:w="6095" w:type="dxa"/>
            <w:shd w:val="clear" w:color="auto" w:fill="FFFFFF"/>
          </w:tcPr>
          <w:p w14:paraId="52C71C0E" w14:textId="77777777" w:rsidR="00EB4D71" w:rsidRPr="00F03702" w:rsidRDefault="00EB4D71" w:rsidP="00BA732E">
            <w:r w:rsidRPr="00F03702">
              <w:t>Un reporte final sobre resultado del informe de autoevaluación institucional para acreditación en la licenciatura en Economía. Este reporte deberá contener el informe final remitido a la ANEAES con la evidencia de haber sido remitida en tiempo y forma</w:t>
            </w:r>
          </w:p>
        </w:tc>
        <w:tc>
          <w:tcPr>
            <w:tcW w:w="2126" w:type="dxa"/>
            <w:shd w:val="clear" w:color="auto" w:fill="FFFFFF"/>
            <w:vAlign w:val="center"/>
          </w:tcPr>
          <w:p w14:paraId="3B8C2BBD" w14:textId="77777777" w:rsidR="00EB4D71" w:rsidRPr="00F03702" w:rsidRDefault="00EB4D71" w:rsidP="00BA732E">
            <w:pPr>
              <w:jc w:val="center"/>
            </w:pPr>
            <w:r w:rsidRPr="00F03702">
              <w:t>11/09/2023</w:t>
            </w:r>
          </w:p>
        </w:tc>
        <w:tc>
          <w:tcPr>
            <w:tcW w:w="1276" w:type="dxa"/>
            <w:shd w:val="clear" w:color="auto" w:fill="FFFFFF"/>
            <w:vAlign w:val="center"/>
          </w:tcPr>
          <w:p w14:paraId="0B76C5A9" w14:textId="77777777" w:rsidR="00EB4D71" w:rsidRPr="00F03702" w:rsidRDefault="00EB4D71" w:rsidP="00BA732E">
            <w:pPr>
              <w:jc w:val="center"/>
            </w:pPr>
            <w:r w:rsidRPr="00F03702">
              <w:t>27.28 %</w:t>
            </w:r>
          </w:p>
        </w:tc>
      </w:tr>
      <w:tr w:rsidR="00EB4D71" w:rsidRPr="00F03702" w14:paraId="5DEA997C" w14:textId="77777777" w:rsidTr="00F03702">
        <w:trPr>
          <w:trHeight w:val="438"/>
        </w:trPr>
        <w:tc>
          <w:tcPr>
            <w:tcW w:w="8789" w:type="dxa"/>
            <w:gridSpan w:val="3"/>
            <w:shd w:val="clear" w:color="auto" w:fill="D9D9D9" w:themeFill="background1" w:themeFillShade="D9"/>
            <w:vAlign w:val="center"/>
          </w:tcPr>
          <w:p w14:paraId="171B46F7" w14:textId="77777777" w:rsidR="00EB4D71" w:rsidRPr="00F03702" w:rsidRDefault="00EB4D71" w:rsidP="00BA732E">
            <w:proofErr w:type="gramStart"/>
            <w:r w:rsidRPr="00F03702">
              <w:t>Total</w:t>
            </w:r>
            <w:proofErr w:type="gramEnd"/>
            <w:r w:rsidRPr="00F03702">
              <w:t xml:space="preserve"> en %</w:t>
            </w:r>
          </w:p>
        </w:tc>
        <w:tc>
          <w:tcPr>
            <w:tcW w:w="1276" w:type="dxa"/>
            <w:shd w:val="clear" w:color="auto" w:fill="D9D9D9" w:themeFill="background1" w:themeFillShade="D9"/>
            <w:vAlign w:val="center"/>
          </w:tcPr>
          <w:p w14:paraId="0C7E21FD" w14:textId="77777777" w:rsidR="00EB4D71" w:rsidRPr="00F03702" w:rsidRDefault="00EB4D71" w:rsidP="00BA732E">
            <w:r w:rsidRPr="00F03702">
              <w:t>100 %</w:t>
            </w:r>
          </w:p>
        </w:tc>
      </w:tr>
    </w:tbl>
    <w:p w14:paraId="3A92E4EB" w14:textId="77777777" w:rsidR="005D3DD9" w:rsidRPr="00F03702" w:rsidRDefault="005D3DD9" w:rsidP="00F9514F">
      <w:pPr>
        <w:jc w:val="both"/>
        <w:rPr>
          <w:lang w:val="es-ES_tradnl"/>
        </w:rPr>
      </w:pPr>
    </w:p>
    <w:p w14:paraId="3064D51A" w14:textId="77777777" w:rsidR="005D3DD9" w:rsidRPr="00F03702" w:rsidRDefault="005D3DD9" w:rsidP="00F9514F">
      <w:pPr>
        <w:jc w:val="both"/>
        <w:rPr>
          <w:lang w:val="es-ES_tradnl"/>
        </w:rPr>
      </w:pPr>
    </w:p>
    <w:p w14:paraId="27501619" w14:textId="437A99AD" w:rsidR="00CF39D8" w:rsidRPr="00F03702" w:rsidRDefault="00BA732E" w:rsidP="00DF470E">
      <w:pPr>
        <w:pStyle w:val="Ttulo1"/>
        <w:numPr>
          <w:ilvl w:val="0"/>
          <w:numId w:val="3"/>
        </w:numPr>
        <w:spacing w:before="0"/>
        <w:ind w:left="450" w:hanging="450"/>
      </w:pPr>
      <w:bookmarkStart w:id="15" w:name="_Toc25245793"/>
      <w:bookmarkStart w:id="16" w:name="_Toc52375311"/>
      <w:bookmarkStart w:id="17" w:name="_Toc57372009"/>
      <w:r w:rsidRPr="00F03702">
        <w:t>CALIFICACIONES Y EXPERIENCIAS REQUERIDAS</w:t>
      </w:r>
      <w:bookmarkEnd w:id="15"/>
      <w:bookmarkEnd w:id="16"/>
      <w:bookmarkEnd w:id="17"/>
      <w:r w:rsidRPr="00F03702">
        <w:t xml:space="preserve"> </w:t>
      </w:r>
      <w:bookmarkStart w:id="18" w:name="_Toc25245794"/>
      <w:bookmarkStart w:id="19" w:name="_Toc52375312"/>
      <w:bookmarkStart w:id="20" w:name="_Toc57372010"/>
    </w:p>
    <w:p w14:paraId="38AA4C74" w14:textId="77777777" w:rsidR="00BA732E" w:rsidRPr="00F03702" w:rsidRDefault="00BA732E" w:rsidP="00F03702">
      <w:pPr>
        <w:spacing w:line="276" w:lineRule="auto"/>
        <w:rPr>
          <w:lang w:val="es-ES_tradnl"/>
        </w:rPr>
      </w:pPr>
      <w:r w:rsidRPr="00F03702">
        <w:rPr>
          <w:lang w:val="es-ES_tradnl"/>
        </w:rPr>
        <w:t>6.1.</w:t>
      </w:r>
      <w:r w:rsidRPr="00F03702">
        <w:rPr>
          <w:lang w:val="es-ES_tradnl"/>
        </w:rPr>
        <w:tab/>
        <w:t>Formación universitaria de grado en las áreas de Derecho, Sociología, Ciencia Política, Educación u otras carreras afines en el campo de las Ciencias Sociales o las Humanidades (excluyente).</w:t>
      </w:r>
    </w:p>
    <w:p w14:paraId="7843C23F" w14:textId="77777777" w:rsidR="00BA732E" w:rsidRPr="00F03702" w:rsidRDefault="00BA732E" w:rsidP="00F03702">
      <w:pPr>
        <w:spacing w:line="276" w:lineRule="auto"/>
        <w:rPr>
          <w:lang w:val="es-ES_tradnl"/>
        </w:rPr>
      </w:pPr>
      <w:r w:rsidRPr="00F03702">
        <w:rPr>
          <w:lang w:val="es-ES_tradnl"/>
        </w:rPr>
        <w:t>6.2.</w:t>
      </w:r>
      <w:r w:rsidRPr="00F03702">
        <w:rPr>
          <w:lang w:val="es-ES_tradnl"/>
        </w:rPr>
        <w:tab/>
        <w:t>Formación universitaria de posgrado y/ o formación continua en las áreas relacionadas con la presente consultoría (preferentemente). Se valorarán especialmente los niveles de especialización y maestría y la trayectoria profesional en el área de la Evaluación de la Educación Superior.</w:t>
      </w:r>
    </w:p>
    <w:p w14:paraId="5A7FEF5C" w14:textId="77777777" w:rsidR="00BA732E" w:rsidRPr="00F03702" w:rsidRDefault="00BA732E" w:rsidP="00F03702">
      <w:pPr>
        <w:spacing w:line="276" w:lineRule="auto"/>
        <w:rPr>
          <w:lang w:val="es-ES_tradnl"/>
        </w:rPr>
      </w:pPr>
      <w:r w:rsidRPr="00F03702">
        <w:rPr>
          <w:lang w:val="es-ES_tradnl"/>
        </w:rPr>
        <w:t>6.3.</w:t>
      </w:r>
      <w:r w:rsidRPr="00F03702">
        <w:rPr>
          <w:lang w:val="es-ES_tradnl"/>
        </w:rPr>
        <w:tab/>
        <w:t>Experiencia laboral general de al menos 5 años (preferentemente).</w:t>
      </w:r>
    </w:p>
    <w:p w14:paraId="790E7BA7" w14:textId="77777777" w:rsidR="00BA732E" w:rsidRPr="00F03702" w:rsidRDefault="00BA732E" w:rsidP="00F03702">
      <w:pPr>
        <w:spacing w:line="276" w:lineRule="auto"/>
        <w:rPr>
          <w:lang w:val="es-ES_tradnl"/>
        </w:rPr>
      </w:pPr>
      <w:r w:rsidRPr="00F03702">
        <w:rPr>
          <w:lang w:val="es-ES_tradnl"/>
        </w:rPr>
        <w:t>6.4.</w:t>
      </w:r>
      <w:r w:rsidRPr="00F03702">
        <w:rPr>
          <w:lang w:val="es-ES_tradnl"/>
        </w:rPr>
        <w:tab/>
        <w:t>Educación Superior. Se valorará la experiencia en procesos de formación a docentes y del personal directivo de las Instituciones de Educación en procesos de aseguramiento de la calidad de la educación superior, así como experiencia en procesos de evaluación de Instituciones de Educación Superior con fines de Acreditación.</w:t>
      </w:r>
    </w:p>
    <w:p w14:paraId="3BAAB0B3" w14:textId="77777777" w:rsidR="00BA732E" w:rsidRPr="00F03702" w:rsidRDefault="00BA732E" w:rsidP="00F03702">
      <w:pPr>
        <w:spacing w:line="276" w:lineRule="auto"/>
        <w:rPr>
          <w:lang w:val="es-ES_tradnl"/>
        </w:rPr>
      </w:pPr>
      <w:r w:rsidRPr="00F03702">
        <w:rPr>
          <w:lang w:val="es-ES_tradnl"/>
        </w:rPr>
        <w:t>6.5.</w:t>
      </w:r>
      <w:r w:rsidRPr="00F03702">
        <w:rPr>
          <w:lang w:val="es-ES_tradnl"/>
        </w:rPr>
        <w:tab/>
        <w:t>Buen manejo de aplicaciones informáticas de oficina (procesador de textos, hoja de cálculo, presentaciones, etc.) y de herramientas informáticas de trabajo colaborativo.</w:t>
      </w:r>
    </w:p>
    <w:p w14:paraId="5F7CC5B7" w14:textId="1E49A6C2" w:rsidR="00BA732E" w:rsidRPr="00F03702" w:rsidRDefault="00BA732E" w:rsidP="00F03702">
      <w:pPr>
        <w:spacing w:line="276" w:lineRule="auto"/>
        <w:rPr>
          <w:lang w:val="es-ES_tradnl"/>
        </w:rPr>
      </w:pPr>
      <w:r w:rsidRPr="00F03702">
        <w:rPr>
          <w:lang w:val="es-ES_tradnl"/>
        </w:rPr>
        <w:t>6.6.</w:t>
      </w:r>
      <w:r w:rsidRPr="00F03702">
        <w:rPr>
          <w:lang w:val="es-ES_tradnl"/>
        </w:rPr>
        <w:tab/>
        <w:t>Buen manejo oral y escrito de ambas lenguas oficiales.</w:t>
      </w:r>
    </w:p>
    <w:p w14:paraId="78EC888E" w14:textId="77777777" w:rsidR="00BA732E" w:rsidRPr="00F03702" w:rsidRDefault="00BA732E" w:rsidP="00BA732E">
      <w:pPr>
        <w:rPr>
          <w:lang w:val="es-ES_tradnl"/>
        </w:rPr>
      </w:pPr>
    </w:p>
    <w:p w14:paraId="326136BF" w14:textId="6922565E" w:rsidR="00BA732E" w:rsidRPr="00F03702" w:rsidRDefault="00BA732E" w:rsidP="00BA732E">
      <w:pPr>
        <w:pStyle w:val="Ttulo1"/>
        <w:numPr>
          <w:ilvl w:val="0"/>
          <w:numId w:val="3"/>
        </w:numPr>
        <w:tabs>
          <w:tab w:val="left" w:pos="540"/>
        </w:tabs>
        <w:spacing w:before="0" w:after="0"/>
        <w:ind w:left="0" w:firstLine="0"/>
      </w:pPr>
      <w:r w:rsidRPr="00F03702">
        <w:t>SUPERVISIÓN Y COORDINACIÓN</w:t>
      </w:r>
      <w:bookmarkEnd w:id="18"/>
      <w:bookmarkEnd w:id="19"/>
      <w:bookmarkEnd w:id="20"/>
      <w:r w:rsidRPr="00F03702">
        <w:t xml:space="preserve"> </w:t>
      </w:r>
      <w:bookmarkStart w:id="21" w:name="_Toc52375313"/>
      <w:bookmarkStart w:id="22" w:name="_Toc57372011"/>
    </w:p>
    <w:p w14:paraId="4E80CE50" w14:textId="23C57889" w:rsidR="00BA732E" w:rsidRDefault="00BA732E" w:rsidP="00BA732E">
      <w:pPr>
        <w:pStyle w:val="Prrafodelista"/>
        <w:spacing w:before="240" w:after="240" w:line="360" w:lineRule="auto"/>
        <w:ind w:left="375"/>
        <w:jc w:val="both"/>
        <w:rPr>
          <w:rFonts w:ascii="Times New Roman" w:hAnsi="Times New Roman"/>
          <w:sz w:val="24"/>
          <w:szCs w:val="24"/>
          <w:lang w:eastAsia="es-PY"/>
        </w:rPr>
      </w:pPr>
      <w:r w:rsidRPr="00F03702">
        <w:rPr>
          <w:rFonts w:ascii="Times New Roman" w:hAnsi="Times New Roman"/>
          <w:sz w:val="24"/>
          <w:szCs w:val="24"/>
          <w:lang w:eastAsia="es-PY"/>
        </w:rPr>
        <w:t xml:space="preserve">La consultora trabajará bajo la supervisión de la Coordinación de Educación Superior. Además, coordinará sus actividades con el </w:t>
      </w:r>
      <w:proofErr w:type="gramStart"/>
      <w:r w:rsidRPr="00F03702">
        <w:rPr>
          <w:rFonts w:ascii="Times New Roman" w:hAnsi="Times New Roman"/>
          <w:sz w:val="24"/>
          <w:szCs w:val="24"/>
          <w:lang w:eastAsia="es-PY"/>
        </w:rPr>
        <w:t>Director</w:t>
      </w:r>
      <w:proofErr w:type="gramEnd"/>
      <w:r w:rsidRPr="00F03702">
        <w:rPr>
          <w:rFonts w:ascii="Times New Roman" w:hAnsi="Times New Roman"/>
          <w:sz w:val="24"/>
          <w:szCs w:val="24"/>
          <w:lang w:eastAsia="es-PY"/>
        </w:rPr>
        <w:t xml:space="preserve"> del Programa de Estado de Derecho y Cultura de la Integridad, la Dirección del ID, así como en coordinación con las demás áreas del Programa y de la institución.</w:t>
      </w:r>
    </w:p>
    <w:p w14:paraId="69ADD3C4" w14:textId="4CA208A7" w:rsidR="00F03702" w:rsidRDefault="00F03702" w:rsidP="00BA732E">
      <w:pPr>
        <w:pStyle w:val="Prrafodelista"/>
        <w:spacing w:before="240" w:after="240" w:line="360" w:lineRule="auto"/>
        <w:ind w:left="375"/>
        <w:jc w:val="both"/>
        <w:rPr>
          <w:rFonts w:ascii="Times New Roman" w:hAnsi="Times New Roman"/>
          <w:noProof/>
          <w:sz w:val="24"/>
          <w:szCs w:val="24"/>
        </w:rPr>
      </w:pPr>
    </w:p>
    <w:p w14:paraId="7F32D192" w14:textId="5B9EC540" w:rsidR="00F03702" w:rsidRDefault="00F03702" w:rsidP="00BA732E">
      <w:pPr>
        <w:pStyle w:val="Prrafodelista"/>
        <w:spacing w:before="240" w:after="240" w:line="360" w:lineRule="auto"/>
        <w:ind w:left="375"/>
        <w:jc w:val="both"/>
        <w:rPr>
          <w:rFonts w:ascii="Times New Roman" w:hAnsi="Times New Roman"/>
          <w:noProof/>
          <w:sz w:val="24"/>
          <w:szCs w:val="24"/>
        </w:rPr>
      </w:pPr>
    </w:p>
    <w:p w14:paraId="750201C9" w14:textId="77777777" w:rsidR="00F03702" w:rsidRPr="00F03702" w:rsidRDefault="00F03702" w:rsidP="00BA732E">
      <w:pPr>
        <w:pStyle w:val="Prrafodelista"/>
        <w:spacing w:before="240" w:after="240" w:line="360" w:lineRule="auto"/>
        <w:ind w:left="375"/>
        <w:jc w:val="both"/>
        <w:rPr>
          <w:rFonts w:ascii="Times New Roman" w:hAnsi="Times New Roman"/>
          <w:noProof/>
          <w:sz w:val="24"/>
          <w:szCs w:val="24"/>
        </w:rPr>
      </w:pPr>
    </w:p>
    <w:p w14:paraId="75E99F1C" w14:textId="4AA21B5B" w:rsidR="001B5826" w:rsidRPr="00F03702" w:rsidRDefault="00BA732E" w:rsidP="00572508">
      <w:pPr>
        <w:pStyle w:val="Ttulo1"/>
        <w:numPr>
          <w:ilvl w:val="0"/>
          <w:numId w:val="3"/>
        </w:numPr>
        <w:spacing w:before="0" w:after="0"/>
        <w:ind w:left="0" w:firstLine="0"/>
      </w:pPr>
      <w:r w:rsidRPr="00F03702">
        <w:lastRenderedPageBreak/>
        <w:t>EVALUACIÓN Y CALIFICACIÓN</w:t>
      </w:r>
      <w:bookmarkEnd w:id="21"/>
      <w:bookmarkEnd w:id="22"/>
    </w:p>
    <w:p w14:paraId="1E89E963" w14:textId="7847BE86" w:rsidR="005D3DD9" w:rsidRPr="00F03702" w:rsidRDefault="00CF39D8" w:rsidP="00B80C11">
      <w:pPr>
        <w:pStyle w:val="Prrafodelista"/>
        <w:spacing w:before="240" w:after="240" w:line="360" w:lineRule="auto"/>
        <w:ind w:left="375"/>
        <w:jc w:val="both"/>
        <w:rPr>
          <w:rFonts w:ascii="Times New Roman" w:hAnsi="Times New Roman"/>
          <w:sz w:val="24"/>
          <w:szCs w:val="24"/>
          <w:lang w:eastAsia="es-PY"/>
        </w:rPr>
      </w:pPr>
      <w:r w:rsidRPr="00F03702">
        <w:rPr>
          <w:rFonts w:ascii="Times New Roman" w:hAnsi="Times New Roman"/>
          <w:noProof/>
          <w:sz w:val="24"/>
          <w:szCs w:val="24"/>
          <w:lang w:eastAsia="es-PY"/>
        </w:rPr>
        <w:t>Las personas postulantes serán evaluadas por un Comité de Evaluación, a través del análisis de los Currículum Vitae y entrevistas personales con quienes tienen mejor perfil en el área específica del llamado. Solo se aceptarán los CV enviados en el formato establecido para este llamado (</w:t>
      </w:r>
      <w:r w:rsidR="00BA732E" w:rsidRPr="00F03702">
        <w:rPr>
          <w:rFonts w:ascii="Times New Roman" w:hAnsi="Times New Roman"/>
          <w:noProof/>
          <w:sz w:val="24"/>
          <w:szCs w:val="24"/>
          <w:lang w:eastAsia="es-PY"/>
        </w:rPr>
        <w:t>VER ANEXO).</w:t>
      </w:r>
    </w:p>
    <w:p w14:paraId="2BCB4A51" w14:textId="449E8C08" w:rsidR="001B5826" w:rsidRPr="00F03702" w:rsidRDefault="00BA732E" w:rsidP="00572508">
      <w:pPr>
        <w:pStyle w:val="Ttulo1"/>
        <w:numPr>
          <w:ilvl w:val="0"/>
          <w:numId w:val="3"/>
        </w:numPr>
        <w:tabs>
          <w:tab w:val="left" w:pos="0"/>
        </w:tabs>
        <w:spacing w:before="0" w:after="0"/>
        <w:ind w:left="0" w:firstLine="0"/>
        <w:rPr>
          <w:lang w:val="es-ES"/>
        </w:rPr>
      </w:pPr>
      <w:bookmarkStart w:id="23" w:name="_Toc52375314"/>
      <w:bookmarkStart w:id="24" w:name="_Toc57372012"/>
      <w:r w:rsidRPr="00F03702">
        <w:t>FORMA</w:t>
      </w:r>
      <w:r w:rsidRPr="00F03702">
        <w:rPr>
          <w:lang w:val="es-ES"/>
        </w:rPr>
        <w:t xml:space="preserve"> DE CONTRATACIÓN, REMUNERACIÓN.</w:t>
      </w:r>
      <w:bookmarkStart w:id="25" w:name="_Hlk55481279"/>
      <w:bookmarkEnd w:id="23"/>
      <w:bookmarkEnd w:id="24"/>
    </w:p>
    <w:p w14:paraId="30EEC69D" w14:textId="77777777" w:rsidR="00CF39D8" w:rsidRPr="00F03702" w:rsidRDefault="00CF39D8" w:rsidP="00B80C11">
      <w:pPr>
        <w:pStyle w:val="Prrafodelista"/>
        <w:spacing w:before="240" w:after="240" w:line="360" w:lineRule="auto"/>
        <w:ind w:left="375"/>
        <w:jc w:val="both"/>
        <w:rPr>
          <w:rFonts w:ascii="Times New Roman" w:eastAsia="Calibri" w:hAnsi="Times New Roman"/>
          <w:noProof/>
          <w:sz w:val="24"/>
          <w:szCs w:val="24"/>
          <w:lang w:eastAsia="en-US"/>
        </w:rPr>
      </w:pPr>
      <w:bookmarkStart w:id="26" w:name="_Toc52375315"/>
      <w:bookmarkStart w:id="27" w:name="_Toc57372013"/>
      <w:bookmarkEnd w:id="25"/>
      <w:r w:rsidRPr="00F03702">
        <w:rPr>
          <w:rFonts w:ascii="Times New Roman" w:hAnsi="Times New Roman"/>
          <w:noProof/>
          <w:sz w:val="24"/>
          <w:szCs w:val="24"/>
          <w:lang w:val="es-ES_tradnl" w:eastAsia="zh-CN"/>
        </w:rPr>
        <w:t>La remuneración será de acuerdo a la disponibilidad presupuestaria del Programa Estado de Derecho y Cultura de la Integridad, y el historial salarial del contratado.</w:t>
      </w:r>
    </w:p>
    <w:p w14:paraId="53464FEC" w14:textId="605795D0" w:rsidR="00657F09" w:rsidRPr="00F03702" w:rsidRDefault="00BA732E" w:rsidP="00572508">
      <w:pPr>
        <w:pStyle w:val="Ttulo1"/>
        <w:numPr>
          <w:ilvl w:val="0"/>
          <w:numId w:val="3"/>
        </w:numPr>
        <w:spacing w:before="0" w:after="0"/>
        <w:ind w:left="0" w:firstLine="0"/>
      </w:pPr>
      <w:r w:rsidRPr="00F03702">
        <w:t>OBSERVACIONES</w:t>
      </w:r>
      <w:bookmarkEnd w:id="26"/>
      <w:bookmarkEnd w:id="27"/>
    </w:p>
    <w:p w14:paraId="4B74F73C" w14:textId="77777777" w:rsidR="002E05F7" w:rsidRPr="00F03702" w:rsidRDefault="00E313FF" w:rsidP="002E05F7">
      <w:pPr>
        <w:pStyle w:val="Prrafodelista"/>
        <w:spacing w:before="240" w:after="240" w:line="360" w:lineRule="auto"/>
        <w:ind w:left="375"/>
        <w:jc w:val="both"/>
        <w:rPr>
          <w:rFonts w:ascii="Times New Roman" w:eastAsia="Calibri" w:hAnsi="Times New Roman"/>
          <w:noProof/>
          <w:sz w:val="24"/>
          <w:szCs w:val="24"/>
          <w:lang w:eastAsia="en-US"/>
        </w:rPr>
      </w:pPr>
      <w:r w:rsidRPr="00F03702">
        <w:rPr>
          <w:rFonts w:ascii="Times New Roman" w:hAnsi="Times New Roman"/>
          <w:noProof/>
          <w:sz w:val="24"/>
          <w:szCs w:val="24"/>
          <w:lang w:val="es-ES_tradnl" w:eastAsia="zh-CN"/>
        </w:rPr>
        <w:t>La participación en este proceso de selección no garantiza ni representa un compromiso de contratación o asistencia financiera por parte de ID, de USAID/Paraguay o del Programa. La contratación será considerada efectiva recién con la firma del contrato</w:t>
      </w:r>
    </w:p>
    <w:p w14:paraId="613DA537" w14:textId="690B7E8B" w:rsidR="00F03702" w:rsidRDefault="00F03702">
      <w:pPr>
        <w:spacing w:after="160" w:line="259" w:lineRule="auto"/>
        <w:rPr>
          <w:lang w:val="es-ES" w:eastAsia="es-ES" w:bidi="es-ES"/>
        </w:rPr>
      </w:pPr>
      <w:r>
        <w:br w:type="page"/>
      </w:r>
    </w:p>
    <w:p w14:paraId="79028484" w14:textId="77777777" w:rsidR="008640CB" w:rsidRPr="00F03702" w:rsidRDefault="008640CB" w:rsidP="003261F8">
      <w:pPr>
        <w:pStyle w:val="Textoindependiente"/>
        <w:spacing w:before="120" w:after="120" w:line="360" w:lineRule="auto"/>
        <w:jc w:val="both"/>
      </w:pPr>
    </w:p>
    <w:p w14:paraId="14F828D1" w14:textId="77777777" w:rsidR="00AD35BF" w:rsidRPr="00F03702" w:rsidRDefault="00AD35BF" w:rsidP="00ED46EF">
      <w:pPr>
        <w:pStyle w:val="Prrafodelista"/>
        <w:ind w:left="3600"/>
        <w:rPr>
          <w:rFonts w:ascii="Times New Roman" w:hAnsi="Times New Roman"/>
          <w:b/>
          <w:sz w:val="24"/>
          <w:szCs w:val="24"/>
          <w:lang w:val="es-ES_tradnl" w:eastAsia="en-US"/>
        </w:rPr>
      </w:pPr>
      <w:r w:rsidRPr="00F03702">
        <w:rPr>
          <w:rFonts w:ascii="Times New Roman" w:hAnsi="Times New Roman"/>
          <w:b/>
          <w:sz w:val="24"/>
          <w:szCs w:val="24"/>
          <w:lang w:val="es-ES_tradnl" w:eastAsia="en-US"/>
        </w:rPr>
        <w:t>ANEXO</w:t>
      </w:r>
    </w:p>
    <w:p w14:paraId="0F429ABE" w14:textId="77777777" w:rsidR="00AD35BF" w:rsidRPr="00F03702" w:rsidRDefault="00ED46EF" w:rsidP="00ED46EF">
      <w:pPr>
        <w:pStyle w:val="Prrafodelista"/>
        <w:rPr>
          <w:rFonts w:ascii="Times New Roman" w:hAnsi="Times New Roman"/>
          <w:b/>
          <w:sz w:val="24"/>
          <w:szCs w:val="24"/>
          <w:lang w:val="es-ES_tradnl" w:eastAsia="en-US"/>
        </w:rPr>
      </w:pPr>
      <w:r w:rsidRPr="00F03702">
        <w:rPr>
          <w:rFonts w:ascii="Times New Roman" w:hAnsi="Times New Roman"/>
          <w:b/>
          <w:sz w:val="24"/>
          <w:szCs w:val="24"/>
          <w:lang w:val="es-ES_tradnl" w:eastAsia="en-US"/>
        </w:rPr>
        <w:tab/>
      </w:r>
    </w:p>
    <w:p w14:paraId="09372313" w14:textId="77777777" w:rsidR="00AD35BF" w:rsidRPr="00F03702" w:rsidRDefault="00AD35BF" w:rsidP="00ED46EF">
      <w:pPr>
        <w:pStyle w:val="Prrafodelista"/>
        <w:ind w:left="1440" w:firstLine="720"/>
        <w:rPr>
          <w:rFonts w:ascii="Times New Roman" w:hAnsi="Times New Roman"/>
          <w:b/>
          <w:sz w:val="24"/>
          <w:szCs w:val="24"/>
          <w:lang w:val="es-ES_tradnl" w:eastAsia="en-US"/>
        </w:rPr>
      </w:pPr>
      <w:r w:rsidRPr="00F03702">
        <w:rPr>
          <w:rFonts w:ascii="Times New Roman" w:hAnsi="Times New Roman"/>
          <w:b/>
          <w:sz w:val="24"/>
          <w:szCs w:val="24"/>
          <w:lang w:val="es-ES_tradnl" w:eastAsia="en-US"/>
        </w:rPr>
        <w:t>MODELO DE CURRÍCULUM VITAE</w:t>
      </w:r>
    </w:p>
    <w:p w14:paraId="23493E49" w14:textId="77777777" w:rsidR="00AD35BF" w:rsidRPr="00F03702" w:rsidRDefault="00AD35BF" w:rsidP="00ED46EF">
      <w:pPr>
        <w:jc w:val="both"/>
        <w:rPr>
          <w:b/>
          <w:lang w:val="es-ES_tradnl" w:eastAsia="en-US"/>
        </w:rPr>
      </w:pPr>
      <w:r w:rsidRPr="00F03702">
        <w:rPr>
          <w:b/>
          <w:lang w:val="es-ES_tradnl" w:eastAsia="en-US"/>
        </w:rPr>
        <w:t>1. DATOS PERSONALES</w:t>
      </w:r>
    </w:p>
    <w:p w14:paraId="4BE73AB4" w14:textId="77777777" w:rsidR="00AD35BF" w:rsidRPr="00F03702"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F03702" w14:paraId="5B2722CC" w14:textId="77777777" w:rsidTr="00EE0EA1">
        <w:tc>
          <w:tcPr>
            <w:tcW w:w="2689" w:type="dxa"/>
          </w:tcPr>
          <w:p w14:paraId="00C3F079" w14:textId="77777777" w:rsidR="00AD35BF" w:rsidRPr="00F03702" w:rsidRDefault="00AD35BF" w:rsidP="00A80AB8">
            <w:pPr>
              <w:jc w:val="right"/>
              <w:rPr>
                <w:b/>
                <w:lang w:val="es-ES_tradnl" w:eastAsia="en-US"/>
              </w:rPr>
            </w:pPr>
            <w:r w:rsidRPr="00F03702">
              <w:rPr>
                <w:b/>
                <w:lang w:val="es-ES_tradnl" w:eastAsia="en-US"/>
              </w:rPr>
              <w:t>Nombre y Apellido:</w:t>
            </w:r>
          </w:p>
        </w:tc>
        <w:tc>
          <w:tcPr>
            <w:tcW w:w="6383" w:type="dxa"/>
          </w:tcPr>
          <w:p w14:paraId="77ED06B4" w14:textId="77777777" w:rsidR="00AD35BF" w:rsidRPr="00F03702" w:rsidRDefault="00AD35BF" w:rsidP="00A80AB8">
            <w:pPr>
              <w:jc w:val="both"/>
              <w:rPr>
                <w:lang w:val="es-ES_tradnl" w:eastAsia="en-US"/>
              </w:rPr>
            </w:pPr>
          </w:p>
        </w:tc>
      </w:tr>
      <w:tr w:rsidR="004C0693" w:rsidRPr="00F03702" w14:paraId="68B5D1A4" w14:textId="77777777" w:rsidTr="00EE0EA1">
        <w:tc>
          <w:tcPr>
            <w:tcW w:w="2689" w:type="dxa"/>
          </w:tcPr>
          <w:p w14:paraId="076ED7C9" w14:textId="77777777" w:rsidR="00AD35BF" w:rsidRPr="00F03702" w:rsidRDefault="00AD35BF" w:rsidP="00EE0EA1">
            <w:pPr>
              <w:ind w:right="-114"/>
              <w:rPr>
                <w:b/>
                <w:lang w:val="es-ES_tradnl" w:eastAsia="en-US"/>
              </w:rPr>
            </w:pPr>
            <w:r w:rsidRPr="00F03702">
              <w:rPr>
                <w:b/>
                <w:lang w:val="es-ES_tradnl" w:eastAsia="en-US"/>
              </w:rPr>
              <w:t xml:space="preserve">Cédula de Identidad </w:t>
            </w:r>
            <w:r w:rsidR="00EE0EA1" w:rsidRPr="00F03702">
              <w:rPr>
                <w:b/>
                <w:lang w:val="es-ES_tradnl" w:eastAsia="en-US"/>
              </w:rPr>
              <w:t>N</w:t>
            </w:r>
            <w:r w:rsidRPr="00F03702">
              <w:rPr>
                <w:b/>
                <w:lang w:val="es-ES_tradnl" w:eastAsia="en-US"/>
              </w:rPr>
              <w:t>º:</w:t>
            </w:r>
          </w:p>
        </w:tc>
        <w:tc>
          <w:tcPr>
            <w:tcW w:w="6383" w:type="dxa"/>
          </w:tcPr>
          <w:p w14:paraId="4258EE2B" w14:textId="77777777" w:rsidR="00AD35BF" w:rsidRPr="00F03702" w:rsidRDefault="00AD35BF" w:rsidP="00A80AB8">
            <w:pPr>
              <w:jc w:val="both"/>
              <w:rPr>
                <w:lang w:val="es-ES_tradnl" w:eastAsia="en-US"/>
              </w:rPr>
            </w:pPr>
          </w:p>
        </w:tc>
      </w:tr>
      <w:tr w:rsidR="004C0693" w:rsidRPr="00F03702" w14:paraId="2583DEB4" w14:textId="77777777" w:rsidTr="00EE0EA1">
        <w:tc>
          <w:tcPr>
            <w:tcW w:w="2689" w:type="dxa"/>
          </w:tcPr>
          <w:p w14:paraId="2238819B" w14:textId="77777777" w:rsidR="00AD35BF" w:rsidRPr="00F03702" w:rsidRDefault="00AD35BF" w:rsidP="00A80AB8">
            <w:pPr>
              <w:jc w:val="right"/>
              <w:rPr>
                <w:b/>
                <w:lang w:val="es-ES_tradnl" w:eastAsia="en-US"/>
              </w:rPr>
            </w:pPr>
            <w:r w:rsidRPr="00F03702">
              <w:rPr>
                <w:b/>
                <w:lang w:val="es-ES_tradnl" w:eastAsia="en-US"/>
              </w:rPr>
              <w:t>Dirección:</w:t>
            </w:r>
          </w:p>
        </w:tc>
        <w:tc>
          <w:tcPr>
            <w:tcW w:w="6383" w:type="dxa"/>
          </w:tcPr>
          <w:p w14:paraId="6CD0E8E7" w14:textId="77777777" w:rsidR="00AD35BF" w:rsidRPr="00F03702" w:rsidRDefault="00AD35BF" w:rsidP="00A80AB8">
            <w:pPr>
              <w:jc w:val="both"/>
              <w:rPr>
                <w:lang w:val="es-ES_tradnl" w:eastAsia="en-US"/>
              </w:rPr>
            </w:pPr>
          </w:p>
        </w:tc>
      </w:tr>
      <w:tr w:rsidR="004C0693" w:rsidRPr="00F03702" w14:paraId="7692EE21" w14:textId="77777777" w:rsidTr="00EE0EA1">
        <w:tc>
          <w:tcPr>
            <w:tcW w:w="2689" w:type="dxa"/>
          </w:tcPr>
          <w:p w14:paraId="4F0371BC" w14:textId="77777777" w:rsidR="00AD35BF" w:rsidRPr="00F03702" w:rsidRDefault="00AD35BF" w:rsidP="00A80AB8">
            <w:pPr>
              <w:jc w:val="right"/>
              <w:rPr>
                <w:b/>
                <w:lang w:val="es-ES_tradnl" w:eastAsia="en-US"/>
              </w:rPr>
            </w:pPr>
            <w:r w:rsidRPr="00F03702">
              <w:rPr>
                <w:b/>
                <w:lang w:val="es-ES_tradnl" w:eastAsia="en-US"/>
              </w:rPr>
              <w:t xml:space="preserve">Teléfono de contacto: </w:t>
            </w:r>
          </w:p>
        </w:tc>
        <w:tc>
          <w:tcPr>
            <w:tcW w:w="6383" w:type="dxa"/>
          </w:tcPr>
          <w:p w14:paraId="522F2B0A" w14:textId="77777777" w:rsidR="00AD35BF" w:rsidRPr="00F03702" w:rsidRDefault="00AD35BF" w:rsidP="00A80AB8">
            <w:pPr>
              <w:jc w:val="both"/>
              <w:rPr>
                <w:lang w:val="es-ES_tradnl" w:eastAsia="en-US"/>
              </w:rPr>
            </w:pPr>
          </w:p>
        </w:tc>
      </w:tr>
      <w:tr w:rsidR="004C0693" w:rsidRPr="00F03702" w14:paraId="29C2620F" w14:textId="77777777" w:rsidTr="00EE0EA1">
        <w:tc>
          <w:tcPr>
            <w:tcW w:w="2689" w:type="dxa"/>
          </w:tcPr>
          <w:p w14:paraId="7DC65D79" w14:textId="77777777" w:rsidR="00AD35BF" w:rsidRPr="00F03702" w:rsidRDefault="00AD35BF" w:rsidP="00A80AB8">
            <w:pPr>
              <w:jc w:val="right"/>
              <w:rPr>
                <w:b/>
                <w:lang w:val="es-ES_tradnl" w:eastAsia="en-US"/>
              </w:rPr>
            </w:pPr>
            <w:r w:rsidRPr="00F03702">
              <w:rPr>
                <w:b/>
                <w:lang w:val="es-ES_tradnl" w:eastAsia="en-US"/>
              </w:rPr>
              <w:t>E-mail:</w:t>
            </w:r>
          </w:p>
        </w:tc>
        <w:tc>
          <w:tcPr>
            <w:tcW w:w="6383" w:type="dxa"/>
          </w:tcPr>
          <w:p w14:paraId="3DFCE3F7" w14:textId="77777777" w:rsidR="00AD35BF" w:rsidRPr="00F03702" w:rsidRDefault="00AD35BF" w:rsidP="00A80AB8">
            <w:pPr>
              <w:jc w:val="both"/>
              <w:rPr>
                <w:lang w:val="es-ES_tradnl" w:eastAsia="en-US"/>
              </w:rPr>
            </w:pPr>
          </w:p>
        </w:tc>
      </w:tr>
    </w:tbl>
    <w:p w14:paraId="21389F6F" w14:textId="77777777" w:rsidR="00AD35BF" w:rsidRPr="00F03702" w:rsidRDefault="00AD35BF" w:rsidP="00ED46EF">
      <w:pPr>
        <w:jc w:val="both"/>
        <w:rPr>
          <w:b/>
          <w:lang w:val="es-ES_tradnl" w:eastAsia="en-US"/>
        </w:rPr>
      </w:pPr>
    </w:p>
    <w:p w14:paraId="144931D4" w14:textId="77777777" w:rsidR="00AD35BF" w:rsidRPr="00F03702" w:rsidRDefault="00AD35BF" w:rsidP="00ED46EF">
      <w:pPr>
        <w:jc w:val="both"/>
        <w:rPr>
          <w:b/>
          <w:lang w:val="es-ES_tradnl" w:eastAsia="en-US"/>
        </w:rPr>
      </w:pPr>
      <w:r w:rsidRPr="00F03702">
        <w:rPr>
          <w:b/>
          <w:lang w:val="es-ES_tradnl" w:eastAsia="en-US"/>
        </w:rPr>
        <w:t>2. FORMACIÓN ACADÉMICA</w:t>
      </w:r>
    </w:p>
    <w:p w14:paraId="570956F3" w14:textId="77777777" w:rsidR="00AD35BF" w:rsidRPr="00F03702"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F03702"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F03702" w:rsidRDefault="00AD35BF" w:rsidP="00A80AB8">
            <w:pPr>
              <w:jc w:val="center"/>
              <w:rPr>
                <w:b/>
                <w:lang w:val="es-ES_tradnl" w:eastAsia="en-US"/>
              </w:rPr>
            </w:pPr>
            <w:r w:rsidRPr="00F03702">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F03702" w:rsidRDefault="00AD35BF" w:rsidP="00A80AB8">
            <w:pPr>
              <w:jc w:val="center"/>
              <w:rPr>
                <w:b/>
                <w:lang w:val="es-ES_tradnl" w:eastAsia="en-US"/>
              </w:rPr>
            </w:pPr>
            <w:r w:rsidRPr="00F03702">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F03702" w:rsidRDefault="00AD35BF" w:rsidP="00A80AB8">
            <w:pPr>
              <w:jc w:val="center"/>
              <w:rPr>
                <w:b/>
                <w:lang w:val="es-ES_tradnl" w:eastAsia="en-US"/>
              </w:rPr>
            </w:pPr>
            <w:r w:rsidRPr="00F03702">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F03702" w:rsidRDefault="00AD35BF" w:rsidP="00A80AB8">
            <w:pPr>
              <w:jc w:val="center"/>
              <w:rPr>
                <w:b/>
                <w:lang w:val="es-ES_tradnl" w:eastAsia="en-US"/>
              </w:rPr>
            </w:pPr>
            <w:r w:rsidRPr="00F03702">
              <w:rPr>
                <w:b/>
                <w:lang w:val="es-ES_tradnl" w:eastAsia="en-US"/>
              </w:rPr>
              <w:t xml:space="preserve">Egreso </w:t>
            </w:r>
            <w:r w:rsidRPr="00F03702">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F03702" w:rsidRDefault="00AD35BF" w:rsidP="00EA7A7C">
            <w:pPr>
              <w:ind w:left="-101"/>
              <w:jc w:val="center"/>
              <w:rPr>
                <w:b/>
                <w:lang w:val="es-ES_tradnl" w:eastAsia="en-US"/>
              </w:rPr>
            </w:pPr>
            <w:r w:rsidRPr="00F03702">
              <w:rPr>
                <w:b/>
                <w:lang w:val="es-ES_tradnl" w:eastAsia="en-US"/>
              </w:rPr>
              <w:t xml:space="preserve">Duración </w:t>
            </w:r>
          </w:p>
          <w:p w14:paraId="3C8A158A" w14:textId="77777777" w:rsidR="00AD35BF" w:rsidRPr="00F03702" w:rsidRDefault="00AD35BF" w:rsidP="00A80AB8">
            <w:pPr>
              <w:jc w:val="center"/>
              <w:rPr>
                <w:i/>
                <w:lang w:val="es-ES_tradnl" w:eastAsia="en-US"/>
              </w:rPr>
            </w:pPr>
            <w:r w:rsidRPr="00F03702">
              <w:rPr>
                <w:i/>
                <w:lang w:val="es-ES_tradnl" w:eastAsia="en-US"/>
              </w:rPr>
              <w:t>(años)</w:t>
            </w:r>
          </w:p>
        </w:tc>
      </w:tr>
      <w:tr w:rsidR="004C0693" w:rsidRPr="00F03702"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F03702" w:rsidRDefault="00AD35BF" w:rsidP="00A80AB8">
            <w:pPr>
              <w:rPr>
                <w:lang w:val="es-ES_tradnl" w:eastAsia="en-US"/>
              </w:rPr>
            </w:pPr>
            <w:r w:rsidRPr="00F03702">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F03702"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F03702"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F03702"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F03702" w:rsidRDefault="00AD35BF" w:rsidP="00A80AB8">
            <w:pPr>
              <w:rPr>
                <w:b/>
                <w:lang w:val="es-ES_tradnl" w:eastAsia="en-US"/>
              </w:rPr>
            </w:pPr>
          </w:p>
        </w:tc>
      </w:tr>
      <w:tr w:rsidR="004C0693" w:rsidRPr="00F03702"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F03702" w:rsidRDefault="00AD35BF" w:rsidP="00A80AB8">
            <w:pPr>
              <w:rPr>
                <w:lang w:val="es-ES_tradnl" w:eastAsia="en-US"/>
              </w:rPr>
            </w:pPr>
            <w:r w:rsidRPr="00F03702">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F03702"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F03702"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F03702"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F03702" w:rsidRDefault="00AD35BF" w:rsidP="00A80AB8">
            <w:pPr>
              <w:rPr>
                <w:lang w:val="es-ES_tradnl" w:eastAsia="en-US"/>
              </w:rPr>
            </w:pPr>
          </w:p>
        </w:tc>
      </w:tr>
      <w:tr w:rsidR="004C0693" w:rsidRPr="00F03702"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F03702" w:rsidRDefault="00AD35BF" w:rsidP="00A80AB8">
            <w:pPr>
              <w:rPr>
                <w:lang w:val="es-ES_tradnl" w:eastAsia="en-US"/>
              </w:rPr>
            </w:pPr>
            <w:r w:rsidRPr="00F03702">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F03702"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F03702"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F03702"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F03702" w:rsidRDefault="00AD35BF" w:rsidP="00A80AB8">
            <w:pPr>
              <w:rPr>
                <w:lang w:val="es-ES_tradnl" w:eastAsia="en-US"/>
              </w:rPr>
            </w:pPr>
          </w:p>
        </w:tc>
      </w:tr>
      <w:tr w:rsidR="004C0693" w:rsidRPr="00F03702"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F03702" w:rsidRDefault="00AD35BF" w:rsidP="00A80AB8">
            <w:pPr>
              <w:rPr>
                <w:lang w:val="es-ES_tradnl" w:eastAsia="en-US"/>
              </w:rPr>
            </w:pPr>
            <w:r w:rsidRPr="00F03702">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F03702"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F03702"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F03702"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F03702" w:rsidRDefault="00AD35BF" w:rsidP="00A80AB8">
            <w:pPr>
              <w:rPr>
                <w:lang w:val="es-ES_tradnl" w:eastAsia="en-US"/>
              </w:rPr>
            </w:pPr>
          </w:p>
        </w:tc>
      </w:tr>
    </w:tbl>
    <w:p w14:paraId="2E6E3C55" w14:textId="77777777" w:rsidR="00AD35BF" w:rsidRPr="00F03702" w:rsidRDefault="00AD35BF" w:rsidP="00ED46EF">
      <w:pPr>
        <w:rPr>
          <w:lang w:val="es-ES_tradnl" w:eastAsia="en-US"/>
        </w:rPr>
      </w:pPr>
      <w:r w:rsidRPr="00F03702">
        <w:rPr>
          <w:i/>
          <w:lang w:val="es-ES_tradnl" w:eastAsia="en-US"/>
        </w:rPr>
        <w:t>(Observación: agregar filas adicionales en caso que sea necesario)</w:t>
      </w:r>
    </w:p>
    <w:p w14:paraId="560D46D8" w14:textId="77777777" w:rsidR="00AD35BF" w:rsidRPr="00F03702" w:rsidRDefault="00AD35BF" w:rsidP="00ED46EF">
      <w:pPr>
        <w:jc w:val="both"/>
        <w:rPr>
          <w:b/>
          <w:lang w:val="es-ES_tradnl" w:eastAsia="en-US"/>
        </w:rPr>
      </w:pPr>
    </w:p>
    <w:p w14:paraId="5663AEA0" w14:textId="77777777" w:rsidR="00AD35BF" w:rsidRPr="00F03702" w:rsidRDefault="00AD35BF" w:rsidP="00ED46EF">
      <w:pPr>
        <w:jc w:val="both"/>
        <w:rPr>
          <w:b/>
          <w:lang w:val="es-ES_tradnl" w:eastAsia="en-US"/>
        </w:rPr>
      </w:pPr>
      <w:r w:rsidRPr="00F03702">
        <w:rPr>
          <w:b/>
          <w:lang w:val="es-ES_tradnl" w:eastAsia="en-US"/>
        </w:rPr>
        <w:t>3. OTROS ESTUDIOS RELACIONADOS AL CARGO CONCURSADO</w:t>
      </w:r>
    </w:p>
    <w:p w14:paraId="492F0804" w14:textId="77777777" w:rsidR="00AD35BF" w:rsidRPr="00F03702"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F03702" w14:paraId="0ABE0D3A" w14:textId="77777777" w:rsidTr="00A80AB8">
        <w:tc>
          <w:tcPr>
            <w:tcW w:w="3186" w:type="dxa"/>
            <w:vAlign w:val="center"/>
          </w:tcPr>
          <w:p w14:paraId="2C535DC4" w14:textId="77777777" w:rsidR="00AD35BF" w:rsidRPr="00F03702" w:rsidRDefault="00AD35BF" w:rsidP="00A80AB8">
            <w:pPr>
              <w:jc w:val="center"/>
              <w:rPr>
                <w:b/>
                <w:lang w:val="es-ES_tradnl" w:eastAsia="en-US"/>
              </w:rPr>
            </w:pPr>
            <w:r w:rsidRPr="00F03702">
              <w:rPr>
                <w:b/>
                <w:lang w:val="es-ES_tradnl" w:eastAsia="en-US"/>
              </w:rPr>
              <w:t>Especialidad</w:t>
            </w:r>
          </w:p>
        </w:tc>
        <w:tc>
          <w:tcPr>
            <w:tcW w:w="2693" w:type="dxa"/>
            <w:vAlign w:val="center"/>
          </w:tcPr>
          <w:p w14:paraId="1540F9A7" w14:textId="77777777" w:rsidR="00AD35BF" w:rsidRPr="00F03702" w:rsidRDefault="00AD35BF" w:rsidP="00A80AB8">
            <w:pPr>
              <w:jc w:val="center"/>
              <w:rPr>
                <w:b/>
                <w:lang w:val="es-ES_tradnl" w:eastAsia="en-US"/>
              </w:rPr>
            </w:pPr>
            <w:r w:rsidRPr="00F03702">
              <w:rPr>
                <w:b/>
                <w:lang w:val="es-ES_tradnl" w:eastAsia="en-US"/>
              </w:rPr>
              <w:t>Título obtenido</w:t>
            </w:r>
          </w:p>
        </w:tc>
        <w:tc>
          <w:tcPr>
            <w:tcW w:w="1316" w:type="dxa"/>
            <w:vAlign w:val="center"/>
          </w:tcPr>
          <w:p w14:paraId="78B64026" w14:textId="77777777" w:rsidR="00AD35BF" w:rsidRPr="00F03702" w:rsidRDefault="00AD35BF" w:rsidP="00EA7A7C">
            <w:pPr>
              <w:ind w:left="-30"/>
              <w:jc w:val="center"/>
              <w:rPr>
                <w:b/>
                <w:lang w:val="es-ES_tradnl" w:eastAsia="en-US"/>
              </w:rPr>
            </w:pPr>
            <w:r w:rsidRPr="00F03702">
              <w:rPr>
                <w:b/>
                <w:lang w:val="es-ES_tradnl" w:eastAsia="en-US"/>
              </w:rPr>
              <w:t>Institución</w:t>
            </w:r>
          </w:p>
        </w:tc>
        <w:tc>
          <w:tcPr>
            <w:tcW w:w="630" w:type="dxa"/>
            <w:vAlign w:val="center"/>
          </w:tcPr>
          <w:p w14:paraId="02C7F2C3" w14:textId="77777777" w:rsidR="00AD35BF" w:rsidRPr="00F03702" w:rsidRDefault="00AD35BF" w:rsidP="00EA7A7C">
            <w:pPr>
              <w:ind w:left="-74"/>
              <w:jc w:val="center"/>
              <w:rPr>
                <w:b/>
                <w:lang w:val="es-ES_tradnl" w:eastAsia="en-US"/>
              </w:rPr>
            </w:pPr>
            <w:r w:rsidRPr="00F03702">
              <w:rPr>
                <w:b/>
                <w:lang w:val="es-ES_tradnl" w:eastAsia="en-US"/>
              </w:rPr>
              <w:t>Año</w:t>
            </w:r>
          </w:p>
        </w:tc>
        <w:tc>
          <w:tcPr>
            <w:tcW w:w="1247" w:type="dxa"/>
            <w:vAlign w:val="center"/>
          </w:tcPr>
          <w:p w14:paraId="4BB8C72E" w14:textId="77777777" w:rsidR="00AD35BF" w:rsidRPr="00F03702" w:rsidRDefault="00AD35BF" w:rsidP="00A80AB8">
            <w:pPr>
              <w:jc w:val="center"/>
              <w:rPr>
                <w:b/>
                <w:lang w:val="es-ES_tradnl" w:eastAsia="en-US"/>
              </w:rPr>
            </w:pPr>
            <w:r w:rsidRPr="00F03702">
              <w:rPr>
                <w:b/>
                <w:lang w:val="es-ES_tradnl" w:eastAsia="en-US"/>
              </w:rPr>
              <w:t xml:space="preserve">Duración </w:t>
            </w:r>
            <w:r w:rsidRPr="00F03702">
              <w:rPr>
                <w:i/>
                <w:lang w:val="es-ES_tradnl" w:eastAsia="en-US"/>
              </w:rPr>
              <w:t>(horas)</w:t>
            </w:r>
          </w:p>
        </w:tc>
      </w:tr>
      <w:tr w:rsidR="004C0693" w:rsidRPr="00F03702" w14:paraId="54008ADC" w14:textId="77777777" w:rsidTr="00A80AB8">
        <w:tc>
          <w:tcPr>
            <w:tcW w:w="3186" w:type="dxa"/>
          </w:tcPr>
          <w:p w14:paraId="380E2890" w14:textId="77777777" w:rsidR="00AD35BF" w:rsidRPr="00F03702" w:rsidRDefault="00AD35BF" w:rsidP="00A80AB8">
            <w:pPr>
              <w:rPr>
                <w:b/>
                <w:lang w:val="es-ES_tradnl" w:eastAsia="en-US"/>
              </w:rPr>
            </w:pPr>
          </w:p>
        </w:tc>
        <w:tc>
          <w:tcPr>
            <w:tcW w:w="2693" w:type="dxa"/>
          </w:tcPr>
          <w:p w14:paraId="1236E286" w14:textId="77777777" w:rsidR="00AD35BF" w:rsidRPr="00F03702" w:rsidRDefault="00AD35BF" w:rsidP="00A80AB8">
            <w:pPr>
              <w:rPr>
                <w:b/>
                <w:lang w:val="es-ES_tradnl" w:eastAsia="en-US"/>
              </w:rPr>
            </w:pPr>
          </w:p>
        </w:tc>
        <w:tc>
          <w:tcPr>
            <w:tcW w:w="1316" w:type="dxa"/>
          </w:tcPr>
          <w:p w14:paraId="5E9CE9B9" w14:textId="77777777" w:rsidR="00AD35BF" w:rsidRPr="00F03702" w:rsidRDefault="00AD35BF" w:rsidP="00A80AB8">
            <w:pPr>
              <w:rPr>
                <w:b/>
                <w:lang w:val="es-ES_tradnl" w:eastAsia="en-US"/>
              </w:rPr>
            </w:pPr>
          </w:p>
        </w:tc>
        <w:tc>
          <w:tcPr>
            <w:tcW w:w="630" w:type="dxa"/>
          </w:tcPr>
          <w:p w14:paraId="44BF3D24" w14:textId="77777777" w:rsidR="00AD35BF" w:rsidRPr="00F03702" w:rsidRDefault="00AD35BF" w:rsidP="00A80AB8">
            <w:pPr>
              <w:rPr>
                <w:b/>
                <w:lang w:val="es-ES_tradnl" w:eastAsia="en-US"/>
              </w:rPr>
            </w:pPr>
          </w:p>
        </w:tc>
        <w:tc>
          <w:tcPr>
            <w:tcW w:w="1247" w:type="dxa"/>
          </w:tcPr>
          <w:p w14:paraId="77996D3C" w14:textId="77777777" w:rsidR="00AD35BF" w:rsidRPr="00F03702" w:rsidRDefault="00AD35BF" w:rsidP="00A80AB8">
            <w:pPr>
              <w:rPr>
                <w:b/>
                <w:lang w:val="es-ES_tradnl" w:eastAsia="en-US"/>
              </w:rPr>
            </w:pPr>
          </w:p>
        </w:tc>
      </w:tr>
      <w:tr w:rsidR="004C0693" w:rsidRPr="00F03702" w14:paraId="32D67122" w14:textId="77777777" w:rsidTr="00A80AB8">
        <w:tc>
          <w:tcPr>
            <w:tcW w:w="3186" w:type="dxa"/>
          </w:tcPr>
          <w:p w14:paraId="33DC01B3" w14:textId="77777777" w:rsidR="00AD35BF" w:rsidRPr="00F03702" w:rsidRDefault="00AD35BF" w:rsidP="00A80AB8">
            <w:pPr>
              <w:rPr>
                <w:b/>
                <w:lang w:val="es-ES_tradnl" w:eastAsia="en-US"/>
              </w:rPr>
            </w:pPr>
          </w:p>
        </w:tc>
        <w:tc>
          <w:tcPr>
            <w:tcW w:w="2693" w:type="dxa"/>
          </w:tcPr>
          <w:p w14:paraId="1A39F976" w14:textId="77777777" w:rsidR="00AD35BF" w:rsidRPr="00F03702" w:rsidRDefault="00AD35BF" w:rsidP="00A80AB8">
            <w:pPr>
              <w:rPr>
                <w:b/>
                <w:lang w:val="es-ES_tradnl" w:eastAsia="en-US"/>
              </w:rPr>
            </w:pPr>
          </w:p>
        </w:tc>
        <w:tc>
          <w:tcPr>
            <w:tcW w:w="1316" w:type="dxa"/>
          </w:tcPr>
          <w:p w14:paraId="3D23D7A5" w14:textId="77777777" w:rsidR="00AD35BF" w:rsidRPr="00F03702" w:rsidRDefault="00AD35BF" w:rsidP="00A80AB8">
            <w:pPr>
              <w:rPr>
                <w:b/>
                <w:lang w:val="es-ES_tradnl" w:eastAsia="en-US"/>
              </w:rPr>
            </w:pPr>
          </w:p>
        </w:tc>
        <w:tc>
          <w:tcPr>
            <w:tcW w:w="630" w:type="dxa"/>
          </w:tcPr>
          <w:p w14:paraId="23149C20" w14:textId="77777777" w:rsidR="00AD35BF" w:rsidRPr="00F03702" w:rsidRDefault="00AD35BF" w:rsidP="00A80AB8">
            <w:pPr>
              <w:rPr>
                <w:b/>
                <w:lang w:val="es-ES_tradnl" w:eastAsia="en-US"/>
              </w:rPr>
            </w:pPr>
          </w:p>
        </w:tc>
        <w:tc>
          <w:tcPr>
            <w:tcW w:w="1247" w:type="dxa"/>
          </w:tcPr>
          <w:p w14:paraId="68B64087" w14:textId="77777777" w:rsidR="00AD35BF" w:rsidRPr="00F03702" w:rsidRDefault="00AD35BF" w:rsidP="00A80AB8">
            <w:pPr>
              <w:rPr>
                <w:b/>
                <w:lang w:val="es-ES_tradnl" w:eastAsia="en-US"/>
              </w:rPr>
            </w:pPr>
          </w:p>
        </w:tc>
      </w:tr>
    </w:tbl>
    <w:p w14:paraId="67BEE304" w14:textId="77777777" w:rsidR="00AD35BF" w:rsidRPr="00F03702" w:rsidRDefault="00AD35BF" w:rsidP="00ED46EF">
      <w:pPr>
        <w:rPr>
          <w:i/>
          <w:lang w:val="es-ES_tradnl" w:eastAsia="en-US"/>
        </w:rPr>
      </w:pPr>
      <w:r w:rsidRPr="00F03702">
        <w:rPr>
          <w:i/>
          <w:lang w:val="es-ES_tradnl" w:eastAsia="en-US"/>
        </w:rPr>
        <w:t>(Observación: agregar filas adicionales en caso que sea necesario)</w:t>
      </w:r>
    </w:p>
    <w:p w14:paraId="2117FD1A" w14:textId="77777777" w:rsidR="00AD35BF" w:rsidRPr="00F03702" w:rsidRDefault="00AD35BF" w:rsidP="00ED46EF">
      <w:pPr>
        <w:jc w:val="both"/>
        <w:rPr>
          <w:b/>
          <w:lang w:val="es-ES_tradnl" w:eastAsia="en-US"/>
        </w:rPr>
      </w:pPr>
    </w:p>
    <w:p w14:paraId="30559075" w14:textId="77777777" w:rsidR="00AD35BF" w:rsidRPr="00F03702" w:rsidRDefault="00AD35BF" w:rsidP="00ED46EF">
      <w:pPr>
        <w:jc w:val="both"/>
        <w:rPr>
          <w:b/>
          <w:lang w:val="es-ES_tradnl" w:eastAsia="en-US"/>
        </w:rPr>
      </w:pPr>
      <w:r w:rsidRPr="00F03702">
        <w:rPr>
          <w:b/>
          <w:lang w:val="es-ES_tradnl" w:eastAsia="en-US"/>
        </w:rPr>
        <w:t>4. EXPERIENCIA LABORAL GENERAL</w:t>
      </w:r>
    </w:p>
    <w:p w14:paraId="5D93B351" w14:textId="77777777" w:rsidR="00AD35BF" w:rsidRPr="00F03702"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F03702"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F03702" w:rsidRDefault="00AD35BF" w:rsidP="00A80AB8">
            <w:pPr>
              <w:jc w:val="center"/>
              <w:rPr>
                <w:b/>
                <w:lang w:val="es-ES_tradnl" w:eastAsia="en-US"/>
              </w:rPr>
            </w:pPr>
            <w:r w:rsidRPr="00F03702">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F03702" w:rsidRDefault="00AD35BF" w:rsidP="00A80AB8">
            <w:pPr>
              <w:jc w:val="center"/>
              <w:rPr>
                <w:b/>
                <w:lang w:val="es-ES_tradnl" w:eastAsia="en-US"/>
              </w:rPr>
            </w:pPr>
            <w:r w:rsidRPr="00F03702">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F03702" w:rsidRDefault="00AD35BF" w:rsidP="00A80AB8">
            <w:pPr>
              <w:jc w:val="center"/>
              <w:rPr>
                <w:b/>
                <w:lang w:val="es-ES_tradnl" w:eastAsia="en-US"/>
              </w:rPr>
            </w:pPr>
            <w:r w:rsidRPr="00F03702">
              <w:rPr>
                <w:b/>
                <w:lang w:val="es-ES_tradnl" w:eastAsia="en-US"/>
              </w:rPr>
              <w:t xml:space="preserve">Inicio      </w:t>
            </w:r>
            <w:proofErr w:type="gramStart"/>
            <w:r w:rsidRPr="00F03702">
              <w:rPr>
                <w:b/>
                <w:lang w:val="es-ES_tradnl" w:eastAsia="en-US"/>
              </w:rPr>
              <w:t xml:space="preserve">   </w:t>
            </w:r>
            <w:r w:rsidRPr="00F03702">
              <w:rPr>
                <w:i/>
                <w:lang w:val="es-ES_tradnl" w:eastAsia="en-US"/>
              </w:rPr>
              <w:t>(</w:t>
            </w:r>
            <w:proofErr w:type="gramEnd"/>
            <w:r w:rsidRPr="00F03702">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F03702" w:rsidRDefault="00AD35BF" w:rsidP="00A80AB8">
            <w:pPr>
              <w:jc w:val="center"/>
              <w:rPr>
                <w:b/>
                <w:lang w:val="es-ES_tradnl" w:eastAsia="en-US"/>
              </w:rPr>
            </w:pPr>
            <w:r w:rsidRPr="00F03702">
              <w:rPr>
                <w:b/>
                <w:lang w:val="es-ES_tradnl" w:eastAsia="en-US"/>
              </w:rPr>
              <w:t xml:space="preserve">Finalización </w:t>
            </w:r>
            <w:r w:rsidRPr="00F03702">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F03702" w:rsidRDefault="00AD35BF" w:rsidP="00A80AB8">
            <w:pPr>
              <w:jc w:val="center"/>
              <w:rPr>
                <w:b/>
                <w:lang w:val="es-ES_tradnl" w:eastAsia="en-US"/>
              </w:rPr>
            </w:pPr>
            <w:r w:rsidRPr="00F03702">
              <w:rPr>
                <w:b/>
                <w:lang w:val="es-ES_tradnl" w:eastAsia="en-US"/>
              </w:rPr>
              <w:t>Descripción de Funciones</w:t>
            </w:r>
          </w:p>
        </w:tc>
      </w:tr>
      <w:tr w:rsidR="004C0693" w:rsidRPr="00F03702"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F03702"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F03702"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F03702"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F03702" w:rsidRDefault="00AD35BF" w:rsidP="00ED46EF">
      <w:pPr>
        <w:rPr>
          <w:i/>
          <w:lang w:val="es-ES_tradnl" w:eastAsia="en-US"/>
        </w:rPr>
      </w:pPr>
      <w:r w:rsidRPr="00F03702">
        <w:rPr>
          <w:i/>
          <w:lang w:val="es-ES_tradnl" w:eastAsia="en-US"/>
        </w:rPr>
        <w:t>(Observación: agregar filas adicionales en caso que sea necesario</w:t>
      </w:r>
    </w:p>
    <w:p w14:paraId="11F5E327" w14:textId="77777777" w:rsidR="004F2AC2" w:rsidRPr="00F03702" w:rsidRDefault="004F2AC2" w:rsidP="00ED46EF">
      <w:pPr>
        <w:rPr>
          <w:i/>
          <w:lang w:val="es-ES_tradnl" w:eastAsia="en-US"/>
        </w:rPr>
      </w:pPr>
    </w:p>
    <w:p w14:paraId="21180019" w14:textId="77777777" w:rsidR="00EE0EA1" w:rsidRPr="00F03702" w:rsidRDefault="00EE0EA1" w:rsidP="00ED46EF">
      <w:pPr>
        <w:jc w:val="both"/>
        <w:rPr>
          <w:b/>
          <w:lang w:val="es-ES_tradnl" w:eastAsia="en-US"/>
        </w:rPr>
      </w:pPr>
    </w:p>
    <w:p w14:paraId="30C88A03" w14:textId="77777777" w:rsidR="00EA7A7C" w:rsidRPr="00F03702" w:rsidRDefault="00EA7A7C" w:rsidP="00ED46EF">
      <w:pPr>
        <w:jc w:val="both"/>
        <w:rPr>
          <w:b/>
          <w:lang w:val="es-ES_tradnl" w:eastAsia="en-US"/>
        </w:rPr>
      </w:pPr>
    </w:p>
    <w:p w14:paraId="18636125" w14:textId="77777777" w:rsidR="00AD35BF" w:rsidRPr="00F03702" w:rsidRDefault="00AD35BF" w:rsidP="00ED46EF">
      <w:pPr>
        <w:jc w:val="both"/>
        <w:rPr>
          <w:b/>
          <w:lang w:val="es-ES_tradnl" w:eastAsia="en-US"/>
        </w:rPr>
      </w:pPr>
      <w:r w:rsidRPr="00F03702">
        <w:rPr>
          <w:b/>
          <w:lang w:val="es-ES_tradnl" w:eastAsia="en-US"/>
        </w:rPr>
        <w:t xml:space="preserve">5. EXPERIENCIA PROFESIONAL ESPECÍFICA </w:t>
      </w:r>
    </w:p>
    <w:p w14:paraId="379289EE" w14:textId="77777777" w:rsidR="00AD35BF" w:rsidRPr="00F03702"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F03702"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F03702" w:rsidRDefault="00AD35BF" w:rsidP="00A80AB8">
            <w:pPr>
              <w:jc w:val="center"/>
              <w:rPr>
                <w:b/>
                <w:lang w:val="es-ES_tradnl" w:eastAsia="en-US"/>
              </w:rPr>
            </w:pPr>
            <w:r w:rsidRPr="00F03702">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F03702" w:rsidRDefault="00AD35BF" w:rsidP="00A80AB8">
            <w:pPr>
              <w:jc w:val="center"/>
              <w:rPr>
                <w:b/>
                <w:lang w:val="es-ES_tradnl" w:eastAsia="en-US"/>
              </w:rPr>
            </w:pPr>
            <w:r w:rsidRPr="00F03702">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F03702" w:rsidRDefault="00AD35BF" w:rsidP="00A80AB8">
            <w:pPr>
              <w:jc w:val="center"/>
              <w:rPr>
                <w:b/>
                <w:lang w:val="es-ES_tradnl" w:eastAsia="en-US"/>
              </w:rPr>
            </w:pPr>
            <w:r w:rsidRPr="00F03702">
              <w:rPr>
                <w:b/>
                <w:lang w:val="es-ES_tradnl" w:eastAsia="en-US"/>
              </w:rPr>
              <w:t xml:space="preserve">Inicio      </w:t>
            </w:r>
            <w:proofErr w:type="gramStart"/>
            <w:r w:rsidRPr="00F03702">
              <w:rPr>
                <w:b/>
                <w:lang w:val="es-ES_tradnl" w:eastAsia="en-US"/>
              </w:rPr>
              <w:t xml:space="preserve">   </w:t>
            </w:r>
            <w:r w:rsidRPr="00F03702">
              <w:rPr>
                <w:i/>
                <w:lang w:val="es-ES_tradnl" w:eastAsia="en-US"/>
              </w:rPr>
              <w:t>(</w:t>
            </w:r>
            <w:proofErr w:type="gramEnd"/>
            <w:r w:rsidRPr="00F03702">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F03702" w:rsidRDefault="00AD35BF" w:rsidP="00A80AB8">
            <w:pPr>
              <w:jc w:val="center"/>
              <w:rPr>
                <w:b/>
                <w:lang w:val="es-ES_tradnl" w:eastAsia="en-US"/>
              </w:rPr>
            </w:pPr>
            <w:r w:rsidRPr="00F03702">
              <w:rPr>
                <w:b/>
                <w:lang w:val="es-ES_tradnl" w:eastAsia="en-US"/>
              </w:rPr>
              <w:t xml:space="preserve">Finalización </w:t>
            </w:r>
            <w:r w:rsidRPr="00F03702">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F03702" w:rsidRDefault="00AD35BF" w:rsidP="00A80AB8">
            <w:pPr>
              <w:jc w:val="center"/>
              <w:rPr>
                <w:b/>
                <w:lang w:val="es-ES_tradnl" w:eastAsia="en-US"/>
              </w:rPr>
            </w:pPr>
            <w:r w:rsidRPr="00F03702">
              <w:rPr>
                <w:b/>
                <w:lang w:val="es-ES_tradnl" w:eastAsia="en-US"/>
              </w:rPr>
              <w:t>Descripción de Funciones</w:t>
            </w:r>
          </w:p>
        </w:tc>
      </w:tr>
      <w:tr w:rsidR="004C0693" w:rsidRPr="00F03702"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F03702"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F03702"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F03702"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F03702" w:rsidRDefault="00AD35BF" w:rsidP="00ED46EF">
      <w:pPr>
        <w:rPr>
          <w:lang w:val="es-ES_tradnl" w:eastAsia="en-US"/>
        </w:rPr>
      </w:pPr>
      <w:r w:rsidRPr="00F03702">
        <w:rPr>
          <w:i/>
          <w:lang w:val="es-ES_tradnl" w:eastAsia="en-US"/>
        </w:rPr>
        <w:t>(Observación: agregar filas adicionales en caso que sea necesario)</w:t>
      </w:r>
    </w:p>
    <w:p w14:paraId="40306A69" w14:textId="77777777" w:rsidR="00AD35BF" w:rsidRPr="00F03702" w:rsidRDefault="00AD35BF" w:rsidP="00ED46EF">
      <w:pPr>
        <w:jc w:val="both"/>
        <w:rPr>
          <w:b/>
          <w:lang w:val="es-ES_tradnl" w:eastAsia="en-US"/>
        </w:rPr>
      </w:pPr>
    </w:p>
    <w:p w14:paraId="1C6F093A" w14:textId="77777777" w:rsidR="00AD35BF" w:rsidRPr="00F03702" w:rsidRDefault="00AD35BF" w:rsidP="00ED46EF">
      <w:pPr>
        <w:jc w:val="both"/>
        <w:rPr>
          <w:b/>
          <w:lang w:val="es-ES_tradnl" w:eastAsia="en-US"/>
        </w:rPr>
      </w:pPr>
      <w:r w:rsidRPr="00F03702">
        <w:rPr>
          <w:b/>
          <w:lang w:val="es-ES_tradnl" w:eastAsia="en-US"/>
        </w:rPr>
        <w:t xml:space="preserve">6. OTROS REQUISITOS Y/O COMPETENCIAS </w:t>
      </w:r>
    </w:p>
    <w:p w14:paraId="6AC1A9B2" w14:textId="77777777" w:rsidR="00AD35BF" w:rsidRPr="00F03702"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F03702" w14:paraId="0D678BBE" w14:textId="77777777" w:rsidTr="004F2AC2">
        <w:tc>
          <w:tcPr>
            <w:tcW w:w="2689" w:type="dxa"/>
          </w:tcPr>
          <w:p w14:paraId="2297F146" w14:textId="77777777" w:rsidR="00AD35BF" w:rsidRPr="00F03702" w:rsidRDefault="00AD35BF" w:rsidP="00A80AB8">
            <w:pPr>
              <w:jc w:val="center"/>
              <w:rPr>
                <w:b/>
                <w:lang w:val="es-ES_tradnl" w:eastAsia="en-US"/>
              </w:rPr>
            </w:pPr>
            <w:r w:rsidRPr="00F03702">
              <w:rPr>
                <w:b/>
                <w:lang w:val="es-ES_tradnl" w:eastAsia="en-US"/>
              </w:rPr>
              <w:t>Requisito/Competencia</w:t>
            </w:r>
          </w:p>
        </w:tc>
        <w:tc>
          <w:tcPr>
            <w:tcW w:w="6383" w:type="dxa"/>
          </w:tcPr>
          <w:p w14:paraId="3A0FDB94" w14:textId="77777777" w:rsidR="00AD35BF" w:rsidRPr="00F03702" w:rsidRDefault="00AD35BF" w:rsidP="00A80AB8">
            <w:pPr>
              <w:jc w:val="center"/>
              <w:rPr>
                <w:b/>
                <w:lang w:val="es-ES_tradnl" w:eastAsia="en-US"/>
              </w:rPr>
            </w:pPr>
            <w:r w:rsidRPr="00F03702">
              <w:rPr>
                <w:b/>
                <w:lang w:val="es-ES_tradnl" w:eastAsia="en-US"/>
              </w:rPr>
              <w:t>Descripción</w:t>
            </w:r>
          </w:p>
        </w:tc>
      </w:tr>
      <w:tr w:rsidR="004C0693" w:rsidRPr="00F03702" w14:paraId="0E63D73B" w14:textId="77777777" w:rsidTr="004F2AC2">
        <w:trPr>
          <w:trHeight w:val="772"/>
        </w:trPr>
        <w:tc>
          <w:tcPr>
            <w:tcW w:w="2689" w:type="dxa"/>
            <w:vAlign w:val="center"/>
          </w:tcPr>
          <w:p w14:paraId="5868BCBB" w14:textId="77777777" w:rsidR="00AD35BF" w:rsidRPr="00F03702" w:rsidRDefault="00AD35BF" w:rsidP="00A80AB8">
            <w:pPr>
              <w:rPr>
                <w:lang w:val="es-ES_tradnl" w:eastAsia="en-US"/>
              </w:rPr>
            </w:pPr>
            <w:r w:rsidRPr="00F03702">
              <w:rPr>
                <w:lang w:val="es-ES_tradnl" w:eastAsia="en-US"/>
              </w:rPr>
              <w:t xml:space="preserve">- </w:t>
            </w:r>
            <w:r w:rsidR="00F820E5" w:rsidRPr="00F03702">
              <w:rPr>
                <w:lang w:val="es-ES_tradnl" w:eastAsia="en-US"/>
              </w:rPr>
              <w:t>Conocimiento en formulación, ejecución, monitoreo y evaluación de proyectos sociales</w:t>
            </w:r>
          </w:p>
        </w:tc>
        <w:tc>
          <w:tcPr>
            <w:tcW w:w="6383" w:type="dxa"/>
            <w:vAlign w:val="center"/>
          </w:tcPr>
          <w:p w14:paraId="451D416D" w14:textId="77777777" w:rsidR="00AD35BF" w:rsidRPr="00F03702" w:rsidRDefault="00AD35BF" w:rsidP="00A80AB8">
            <w:pPr>
              <w:rPr>
                <w:i/>
                <w:lang w:val="es-ES_tradnl" w:eastAsia="en-US"/>
              </w:rPr>
            </w:pPr>
            <w:r w:rsidRPr="00F03702">
              <w:rPr>
                <w:i/>
                <w:lang w:val="es-ES_tradnl" w:eastAsia="en-US"/>
              </w:rPr>
              <w:t>(Observación: describir cursos, capacitaciones y/o experiencias de trabajo que acrediten el cumplimiento del requisito en cuestión)</w:t>
            </w:r>
          </w:p>
        </w:tc>
      </w:tr>
      <w:tr w:rsidR="004C0693" w:rsidRPr="00F03702" w14:paraId="3114D6FD" w14:textId="77777777" w:rsidTr="004F2AC2">
        <w:tc>
          <w:tcPr>
            <w:tcW w:w="2689" w:type="dxa"/>
            <w:vAlign w:val="center"/>
          </w:tcPr>
          <w:p w14:paraId="2744A3BD" w14:textId="77777777" w:rsidR="00AD35BF" w:rsidRPr="00F03702" w:rsidRDefault="00AD35BF" w:rsidP="00A80AB8">
            <w:pPr>
              <w:rPr>
                <w:lang w:val="es-ES_tradnl" w:eastAsia="en-US"/>
              </w:rPr>
            </w:pPr>
            <w:r w:rsidRPr="00F03702">
              <w:rPr>
                <w:lang w:val="es-ES_tradnl" w:eastAsia="en-US"/>
              </w:rPr>
              <w:t>- Manejo de herramientas informáticas de trabajo colaborativo</w:t>
            </w:r>
          </w:p>
        </w:tc>
        <w:tc>
          <w:tcPr>
            <w:tcW w:w="6383" w:type="dxa"/>
            <w:vAlign w:val="center"/>
          </w:tcPr>
          <w:p w14:paraId="0F4A5112" w14:textId="77777777" w:rsidR="00AD35BF" w:rsidRPr="00F03702" w:rsidRDefault="00AD35BF" w:rsidP="00A80AB8">
            <w:pPr>
              <w:rPr>
                <w:i/>
                <w:lang w:val="es-ES_tradnl" w:eastAsia="en-US"/>
              </w:rPr>
            </w:pPr>
            <w:r w:rsidRPr="00F03702">
              <w:rPr>
                <w:i/>
                <w:lang w:val="es-ES_tradnl" w:eastAsia="en-US"/>
              </w:rPr>
              <w:t>(Observación: describir cursos, capacitaciones y/o experiencias de trabajo que acrediten el cumplimiento del requisito en cuestión)</w:t>
            </w:r>
          </w:p>
        </w:tc>
      </w:tr>
      <w:tr w:rsidR="004C0693" w:rsidRPr="00F03702" w14:paraId="5B89156C" w14:textId="77777777" w:rsidTr="004F2AC2">
        <w:trPr>
          <w:trHeight w:val="792"/>
        </w:trPr>
        <w:tc>
          <w:tcPr>
            <w:tcW w:w="2689" w:type="dxa"/>
            <w:vAlign w:val="center"/>
          </w:tcPr>
          <w:p w14:paraId="07886B46" w14:textId="77777777" w:rsidR="00AD35BF" w:rsidRPr="00F03702" w:rsidRDefault="00AD35BF" w:rsidP="00A80AB8">
            <w:pPr>
              <w:rPr>
                <w:lang w:val="es-ES_tradnl" w:eastAsia="en-US"/>
              </w:rPr>
            </w:pPr>
            <w:r w:rsidRPr="00F03702">
              <w:rPr>
                <w:lang w:val="es-ES_tradnl" w:eastAsia="en-US"/>
              </w:rPr>
              <w:t>- Otras competencias</w:t>
            </w:r>
          </w:p>
        </w:tc>
        <w:tc>
          <w:tcPr>
            <w:tcW w:w="6383" w:type="dxa"/>
            <w:vAlign w:val="center"/>
          </w:tcPr>
          <w:p w14:paraId="17881B39" w14:textId="77777777" w:rsidR="00AD35BF" w:rsidRPr="00F03702" w:rsidRDefault="00AD35BF" w:rsidP="00A80AB8">
            <w:pPr>
              <w:rPr>
                <w:i/>
                <w:lang w:val="es-ES_tradnl" w:eastAsia="en-US"/>
              </w:rPr>
            </w:pPr>
            <w:r w:rsidRPr="00F03702">
              <w:rPr>
                <w:i/>
                <w:lang w:val="es-ES_tradnl" w:eastAsia="en-US"/>
              </w:rPr>
              <w:t>(Observación: describir otras competencias adicionales del/la candidato/a que resultan beneficiosas para el cargo en concurso)</w:t>
            </w:r>
          </w:p>
        </w:tc>
      </w:tr>
    </w:tbl>
    <w:p w14:paraId="3507C785" w14:textId="77777777" w:rsidR="00AD35BF" w:rsidRPr="00F03702" w:rsidRDefault="00AD35BF" w:rsidP="00ED46EF">
      <w:pPr>
        <w:rPr>
          <w:i/>
          <w:lang w:val="es-ES_tradnl" w:eastAsia="en-US"/>
        </w:rPr>
      </w:pPr>
      <w:r w:rsidRPr="00F03702">
        <w:rPr>
          <w:i/>
          <w:lang w:val="es-ES_tradnl" w:eastAsia="en-US"/>
        </w:rPr>
        <w:t>(Observación: agregar filas adicionales en caso que sea necesario)</w:t>
      </w:r>
    </w:p>
    <w:p w14:paraId="067E19C1" w14:textId="77777777" w:rsidR="00AD35BF" w:rsidRPr="00F03702" w:rsidRDefault="00AD35BF" w:rsidP="00ED46EF">
      <w:pPr>
        <w:rPr>
          <w:lang w:val="es-ES_tradnl" w:eastAsia="en-US"/>
        </w:rPr>
      </w:pPr>
    </w:p>
    <w:p w14:paraId="2EAEABD3" w14:textId="77777777" w:rsidR="00AD35BF" w:rsidRPr="00F03702" w:rsidRDefault="00AD35BF" w:rsidP="00ED46EF">
      <w:pPr>
        <w:jc w:val="both"/>
        <w:rPr>
          <w:b/>
          <w:lang w:val="es-ES_tradnl" w:eastAsia="en-US"/>
        </w:rPr>
      </w:pPr>
      <w:r w:rsidRPr="00F03702">
        <w:rPr>
          <w:b/>
          <w:lang w:val="es-ES_tradnl" w:eastAsia="en-US"/>
        </w:rPr>
        <w:t xml:space="preserve">7. REFERENCIAS PERSONALES </w:t>
      </w:r>
    </w:p>
    <w:p w14:paraId="7E0285A8" w14:textId="77777777" w:rsidR="00AD35BF" w:rsidRPr="00F03702"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F03702"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F03702" w:rsidRDefault="00AD35BF" w:rsidP="00A80AB8">
            <w:pPr>
              <w:jc w:val="center"/>
              <w:rPr>
                <w:b/>
                <w:lang w:val="es-ES_tradnl" w:eastAsia="en-US"/>
              </w:rPr>
            </w:pPr>
            <w:r w:rsidRPr="00F03702">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F03702" w:rsidRDefault="00AD35BF" w:rsidP="00A80AB8">
            <w:pPr>
              <w:jc w:val="center"/>
              <w:rPr>
                <w:b/>
                <w:lang w:val="es-ES_tradnl" w:eastAsia="en-US"/>
              </w:rPr>
            </w:pPr>
            <w:r w:rsidRPr="00F03702">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F03702" w:rsidRDefault="00AD35BF" w:rsidP="00A80AB8">
            <w:pPr>
              <w:jc w:val="center"/>
              <w:rPr>
                <w:b/>
                <w:lang w:val="es-ES_tradnl" w:eastAsia="en-US"/>
              </w:rPr>
            </w:pPr>
            <w:r w:rsidRPr="00F03702">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F03702" w:rsidRDefault="00AD35BF" w:rsidP="00A80AB8">
            <w:pPr>
              <w:jc w:val="center"/>
              <w:rPr>
                <w:b/>
                <w:lang w:val="es-ES_tradnl" w:eastAsia="en-US"/>
              </w:rPr>
            </w:pPr>
            <w:r w:rsidRPr="00F03702">
              <w:rPr>
                <w:b/>
                <w:lang w:val="es-ES_tradnl" w:eastAsia="en-US"/>
              </w:rPr>
              <w:t>Teléfono</w:t>
            </w:r>
          </w:p>
        </w:tc>
      </w:tr>
      <w:tr w:rsidR="004C0693" w:rsidRPr="00F03702"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p w14:paraId="2153B90C"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r w:rsidRPr="00F03702">
              <w:rPr>
                <w:lang w:val="es-ES_tradnl" w:eastAsia="en-US"/>
              </w:rPr>
              <w:t>1.</w:t>
            </w:r>
          </w:p>
          <w:p w14:paraId="23EEB6C9" w14:textId="77777777" w:rsidR="004F2AC2" w:rsidRPr="00F03702" w:rsidRDefault="004F2AC2"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26E00674" w:rsidR="00AD35BF" w:rsidRPr="00F03702" w:rsidRDefault="00CF3159" w:rsidP="00A80AB8">
            <w:pPr>
              <w:pBdr>
                <w:top w:val="nil"/>
                <w:left w:val="nil"/>
                <w:bottom w:val="nil"/>
                <w:right w:val="nil"/>
                <w:between w:val="nil"/>
              </w:pBdr>
              <w:tabs>
                <w:tab w:val="center" w:pos="4252"/>
                <w:tab w:val="right" w:pos="8504"/>
              </w:tabs>
              <w:rPr>
                <w:lang w:val="es-ES_tradnl" w:eastAsia="en-US"/>
              </w:rPr>
            </w:pPr>
            <w:r>
              <w:rPr>
                <w:lang w:val="es-ES_tradnl" w:eastAsia="en-US"/>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F03702"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F03702"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p w14:paraId="1C5CF508"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r w:rsidRPr="00F03702">
              <w:rPr>
                <w:lang w:val="es-ES_tradnl" w:eastAsia="en-US"/>
              </w:rPr>
              <w:t>2.</w:t>
            </w:r>
          </w:p>
          <w:p w14:paraId="353106DA" w14:textId="77777777" w:rsidR="004F2AC2" w:rsidRPr="00F03702" w:rsidRDefault="004F2AC2"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F03702"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F03702"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p w14:paraId="558E81B0"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r w:rsidRPr="00F03702">
              <w:rPr>
                <w:lang w:val="es-ES_tradnl" w:eastAsia="en-US"/>
              </w:rPr>
              <w:t>3.</w:t>
            </w:r>
          </w:p>
          <w:p w14:paraId="57121A39" w14:textId="77777777" w:rsidR="004F2AC2" w:rsidRPr="00F03702" w:rsidRDefault="004F2AC2"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F03702"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F03702"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F03702" w:rsidRDefault="00AD35BF" w:rsidP="00ED46EF">
      <w:pPr>
        <w:rPr>
          <w:i/>
          <w:lang w:val="es-ES_tradnl" w:eastAsia="en-US"/>
        </w:rPr>
      </w:pPr>
      <w:r w:rsidRPr="00F03702">
        <w:rPr>
          <w:i/>
          <w:lang w:val="es-ES_tradnl" w:eastAsia="en-US"/>
        </w:rPr>
        <w:t>(Observación: agregar tres referencias)</w:t>
      </w:r>
    </w:p>
    <w:p w14:paraId="6982C8FC" w14:textId="77777777" w:rsidR="008640CB" w:rsidRPr="00F03702" w:rsidRDefault="008640CB" w:rsidP="00ED46EF">
      <w:pPr>
        <w:rPr>
          <w:i/>
          <w:lang w:val="es-ES_tradnl" w:eastAsia="en-US"/>
        </w:rPr>
      </w:pPr>
    </w:p>
    <w:p w14:paraId="59655E90" w14:textId="77777777" w:rsidR="00716F47" w:rsidRPr="00F03702" w:rsidRDefault="00716F47" w:rsidP="004F2AC2">
      <w:pPr>
        <w:spacing w:after="120" w:line="360" w:lineRule="auto"/>
        <w:jc w:val="both"/>
      </w:pPr>
    </w:p>
    <w:sectPr w:rsidR="00716F47" w:rsidRPr="00F03702"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9570A" w14:textId="77777777" w:rsidR="002B665C" w:rsidRDefault="002B665C" w:rsidP="004E39E2">
      <w:r>
        <w:separator/>
      </w:r>
    </w:p>
  </w:endnote>
  <w:endnote w:type="continuationSeparator" w:id="0">
    <w:p w14:paraId="7DBF046E" w14:textId="77777777" w:rsidR="002B665C" w:rsidRDefault="002B665C"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AE619" w14:textId="77777777" w:rsidR="002B665C" w:rsidRDefault="002B665C" w:rsidP="004E39E2">
      <w:r>
        <w:separator/>
      </w:r>
    </w:p>
  </w:footnote>
  <w:footnote w:type="continuationSeparator" w:id="0">
    <w:p w14:paraId="76E247F4" w14:textId="77777777" w:rsidR="002B665C" w:rsidRDefault="002B665C"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6DD265B2" w14:textId="77777777" w:rsidR="00A80AB8" w:rsidRPr="004F2AC2" w:rsidRDefault="00A80AB8" w:rsidP="004E39E2">
    <w:pPr>
      <w:spacing w:line="360" w:lineRule="auto"/>
      <w:jc w:val="center"/>
      <w:rPr>
        <w:b/>
        <w:sz w:val="22"/>
        <w:szCs w:val="22"/>
      </w:rPr>
    </w:pPr>
    <w:r w:rsidRPr="004F2AC2">
      <w:rPr>
        <w:b/>
        <w:sz w:val="22"/>
        <w:szCs w:val="22"/>
      </w:rPr>
      <w:t>PROGRAMA ESTADO DE DERECHO Y CULTURA DE INTEGRIDAD EN PARAGUAY</w:t>
    </w: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77777777" w:rsidR="0081691B" w:rsidRPr="00324CF5" w:rsidRDefault="00A80AB8" w:rsidP="0081691B">
    <w:pPr>
      <w:jc w:val="center"/>
      <w:rPr>
        <w:rFonts w:eastAsia="Calibri"/>
        <w:b/>
        <w:noProof/>
      </w:rPr>
    </w:pPr>
    <w:r w:rsidRPr="00ED46EF">
      <w:t xml:space="preserve">Concurso Nº </w:t>
    </w:r>
    <w:r w:rsidR="0081691B" w:rsidRPr="00324CF5">
      <w:rPr>
        <w:rFonts w:eastAsia="Calibri"/>
        <w:b/>
        <w:noProof/>
      </w:rPr>
      <w:t>023-2023</w:t>
    </w:r>
    <w:r w:rsidR="0081691B">
      <w:rPr>
        <w:rFonts w:eastAsia="Calibri"/>
        <w:b/>
      </w:rPr>
      <w:t xml:space="preserve"> - “</w:t>
    </w:r>
    <w:r w:rsidR="00EB12E6">
      <w:rPr>
        <w:b/>
        <w:noProof/>
      </w:rPr>
      <w:t>Especialista para el fortalecimiento institucional del ID</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7E1860"/>
    <w:multiLevelType w:val="hybridMultilevel"/>
    <w:tmpl w:val="ABF8F914"/>
    <w:lvl w:ilvl="0" w:tplc="3C0A0011">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8803C3"/>
    <w:multiLevelType w:val="multilevel"/>
    <w:tmpl w:val="B09CBF1C"/>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B0363F8"/>
    <w:multiLevelType w:val="multilevel"/>
    <w:tmpl w:val="E286B04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1"/>
  </w:num>
  <w:num w:numId="3">
    <w:abstractNumId w:val="1"/>
  </w:num>
  <w:num w:numId="4">
    <w:abstractNumId w:val="4"/>
  </w:num>
  <w:num w:numId="5">
    <w:abstractNumId w:val="8"/>
  </w:num>
  <w:num w:numId="6">
    <w:abstractNumId w:val="9"/>
  </w:num>
  <w:num w:numId="7">
    <w:abstractNumId w:val="2"/>
  </w:num>
  <w:num w:numId="8">
    <w:abstractNumId w:val="0"/>
  </w:num>
  <w:num w:numId="9">
    <w:abstractNumId w:val="7"/>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33053"/>
    <w:rsid w:val="00041C92"/>
    <w:rsid w:val="00042DE5"/>
    <w:rsid w:val="000436E7"/>
    <w:rsid w:val="000550DA"/>
    <w:rsid w:val="00060964"/>
    <w:rsid w:val="00065DD5"/>
    <w:rsid w:val="00084162"/>
    <w:rsid w:val="00090D14"/>
    <w:rsid w:val="000C04BB"/>
    <w:rsid w:val="000C3F7E"/>
    <w:rsid w:val="000C62E3"/>
    <w:rsid w:val="000D69D6"/>
    <w:rsid w:val="000D6F62"/>
    <w:rsid w:val="000F4370"/>
    <w:rsid w:val="00122E87"/>
    <w:rsid w:val="001431D3"/>
    <w:rsid w:val="00152374"/>
    <w:rsid w:val="001526A9"/>
    <w:rsid w:val="001562B5"/>
    <w:rsid w:val="00160265"/>
    <w:rsid w:val="001660A2"/>
    <w:rsid w:val="0017782E"/>
    <w:rsid w:val="0018138A"/>
    <w:rsid w:val="00197500"/>
    <w:rsid w:val="001A671A"/>
    <w:rsid w:val="001A7C2D"/>
    <w:rsid w:val="001B090B"/>
    <w:rsid w:val="001B351E"/>
    <w:rsid w:val="001B5826"/>
    <w:rsid w:val="001C2537"/>
    <w:rsid w:val="001C4FB6"/>
    <w:rsid w:val="001C68E9"/>
    <w:rsid w:val="001D49E1"/>
    <w:rsid w:val="001D5E4C"/>
    <w:rsid w:val="001D681B"/>
    <w:rsid w:val="001F5670"/>
    <w:rsid w:val="00201972"/>
    <w:rsid w:val="0020204D"/>
    <w:rsid w:val="00251CB4"/>
    <w:rsid w:val="00261828"/>
    <w:rsid w:val="00263354"/>
    <w:rsid w:val="00280A79"/>
    <w:rsid w:val="002937B7"/>
    <w:rsid w:val="00294EAC"/>
    <w:rsid w:val="002970B6"/>
    <w:rsid w:val="002B17C0"/>
    <w:rsid w:val="002B6305"/>
    <w:rsid w:val="002B665C"/>
    <w:rsid w:val="002C27CE"/>
    <w:rsid w:val="002C69A5"/>
    <w:rsid w:val="002C6A39"/>
    <w:rsid w:val="002D340B"/>
    <w:rsid w:val="002E05F7"/>
    <w:rsid w:val="002E7192"/>
    <w:rsid w:val="00302AE5"/>
    <w:rsid w:val="003156FF"/>
    <w:rsid w:val="003232DB"/>
    <w:rsid w:val="003261F8"/>
    <w:rsid w:val="00332DB7"/>
    <w:rsid w:val="003722E1"/>
    <w:rsid w:val="00384DA4"/>
    <w:rsid w:val="003D228D"/>
    <w:rsid w:val="003D31FD"/>
    <w:rsid w:val="003D6626"/>
    <w:rsid w:val="003E2539"/>
    <w:rsid w:val="003E4BFD"/>
    <w:rsid w:val="003F2215"/>
    <w:rsid w:val="00407063"/>
    <w:rsid w:val="00415194"/>
    <w:rsid w:val="00416D46"/>
    <w:rsid w:val="0042592E"/>
    <w:rsid w:val="004376C5"/>
    <w:rsid w:val="004454FD"/>
    <w:rsid w:val="0044708A"/>
    <w:rsid w:val="004539C3"/>
    <w:rsid w:val="004604C9"/>
    <w:rsid w:val="00467BB0"/>
    <w:rsid w:val="0047537F"/>
    <w:rsid w:val="00484CA6"/>
    <w:rsid w:val="004908F7"/>
    <w:rsid w:val="00492221"/>
    <w:rsid w:val="004A7C58"/>
    <w:rsid w:val="004B0668"/>
    <w:rsid w:val="004C0693"/>
    <w:rsid w:val="004C13E4"/>
    <w:rsid w:val="004D41C2"/>
    <w:rsid w:val="004D4720"/>
    <w:rsid w:val="004E39E2"/>
    <w:rsid w:val="004F2020"/>
    <w:rsid w:val="004F2AC2"/>
    <w:rsid w:val="004F7D07"/>
    <w:rsid w:val="0051611A"/>
    <w:rsid w:val="00523BA7"/>
    <w:rsid w:val="0053557B"/>
    <w:rsid w:val="00536A6C"/>
    <w:rsid w:val="00550448"/>
    <w:rsid w:val="00557653"/>
    <w:rsid w:val="00560400"/>
    <w:rsid w:val="00572508"/>
    <w:rsid w:val="0057731F"/>
    <w:rsid w:val="00592DF6"/>
    <w:rsid w:val="00595E26"/>
    <w:rsid w:val="005A59B7"/>
    <w:rsid w:val="005C5692"/>
    <w:rsid w:val="005D1E81"/>
    <w:rsid w:val="005D3DD9"/>
    <w:rsid w:val="005D6072"/>
    <w:rsid w:val="005F4B20"/>
    <w:rsid w:val="005F6A7D"/>
    <w:rsid w:val="00616F81"/>
    <w:rsid w:val="00624D09"/>
    <w:rsid w:val="006573C2"/>
    <w:rsid w:val="00657F09"/>
    <w:rsid w:val="00677393"/>
    <w:rsid w:val="00690E6F"/>
    <w:rsid w:val="00695686"/>
    <w:rsid w:val="006C6724"/>
    <w:rsid w:val="006D78E7"/>
    <w:rsid w:val="006E01EF"/>
    <w:rsid w:val="006E2C76"/>
    <w:rsid w:val="006E7BC9"/>
    <w:rsid w:val="00716F47"/>
    <w:rsid w:val="00731E19"/>
    <w:rsid w:val="007578AA"/>
    <w:rsid w:val="00784A33"/>
    <w:rsid w:val="007A504C"/>
    <w:rsid w:val="007D1617"/>
    <w:rsid w:val="007E06E8"/>
    <w:rsid w:val="007F7847"/>
    <w:rsid w:val="0081691B"/>
    <w:rsid w:val="008204A0"/>
    <w:rsid w:val="008327BD"/>
    <w:rsid w:val="0083608B"/>
    <w:rsid w:val="00844625"/>
    <w:rsid w:val="00845F2D"/>
    <w:rsid w:val="008622C3"/>
    <w:rsid w:val="008640CB"/>
    <w:rsid w:val="00892C5D"/>
    <w:rsid w:val="00893575"/>
    <w:rsid w:val="0089684A"/>
    <w:rsid w:val="008A2ACF"/>
    <w:rsid w:val="008A3D3D"/>
    <w:rsid w:val="008E0E8C"/>
    <w:rsid w:val="008F55C2"/>
    <w:rsid w:val="00901200"/>
    <w:rsid w:val="009261C2"/>
    <w:rsid w:val="00930FE9"/>
    <w:rsid w:val="009321F4"/>
    <w:rsid w:val="009341A1"/>
    <w:rsid w:val="0094509A"/>
    <w:rsid w:val="00961480"/>
    <w:rsid w:val="009702AC"/>
    <w:rsid w:val="00982C04"/>
    <w:rsid w:val="00983EB4"/>
    <w:rsid w:val="0099134A"/>
    <w:rsid w:val="009A6066"/>
    <w:rsid w:val="009F6AD7"/>
    <w:rsid w:val="00A04288"/>
    <w:rsid w:val="00A05020"/>
    <w:rsid w:val="00A05E98"/>
    <w:rsid w:val="00A447EC"/>
    <w:rsid w:val="00A458EA"/>
    <w:rsid w:val="00A4774F"/>
    <w:rsid w:val="00A61F1B"/>
    <w:rsid w:val="00A800C1"/>
    <w:rsid w:val="00A80AB8"/>
    <w:rsid w:val="00A82477"/>
    <w:rsid w:val="00A8546C"/>
    <w:rsid w:val="00A95342"/>
    <w:rsid w:val="00AA2CB3"/>
    <w:rsid w:val="00AD2F4A"/>
    <w:rsid w:val="00AD35BF"/>
    <w:rsid w:val="00AF06E5"/>
    <w:rsid w:val="00AF0E19"/>
    <w:rsid w:val="00AF3692"/>
    <w:rsid w:val="00B06604"/>
    <w:rsid w:val="00B123AA"/>
    <w:rsid w:val="00B1593C"/>
    <w:rsid w:val="00B42C49"/>
    <w:rsid w:val="00B5122E"/>
    <w:rsid w:val="00B514F2"/>
    <w:rsid w:val="00B75F29"/>
    <w:rsid w:val="00B80C11"/>
    <w:rsid w:val="00B817A8"/>
    <w:rsid w:val="00B865C6"/>
    <w:rsid w:val="00BA6BD4"/>
    <w:rsid w:val="00BA732E"/>
    <w:rsid w:val="00BC5CE0"/>
    <w:rsid w:val="00BC6F6A"/>
    <w:rsid w:val="00BF40EE"/>
    <w:rsid w:val="00C00C96"/>
    <w:rsid w:val="00C1790D"/>
    <w:rsid w:val="00C31742"/>
    <w:rsid w:val="00C31BE0"/>
    <w:rsid w:val="00C33112"/>
    <w:rsid w:val="00C5011C"/>
    <w:rsid w:val="00C62D02"/>
    <w:rsid w:val="00C7597C"/>
    <w:rsid w:val="00C8044C"/>
    <w:rsid w:val="00C951D9"/>
    <w:rsid w:val="00C9756E"/>
    <w:rsid w:val="00CA7F4C"/>
    <w:rsid w:val="00CB5868"/>
    <w:rsid w:val="00CC3F02"/>
    <w:rsid w:val="00CD3956"/>
    <w:rsid w:val="00CE2925"/>
    <w:rsid w:val="00CE3464"/>
    <w:rsid w:val="00CE542F"/>
    <w:rsid w:val="00CF0149"/>
    <w:rsid w:val="00CF3159"/>
    <w:rsid w:val="00CF39D8"/>
    <w:rsid w:val="00CF6448"/>
    <w:rsid w:val="00D13B07"/>
    <w:rsid w:val="00D3379B"/>
    <w:rsid w:val="00D416D8"/>
    <w:rsid w:val="00D5174E"/>
    <w:rsid w:val="00D6418F"/>
    <w:rsid w:val="00D93137"/>
    <w:rsid w:val="00D952EC"/>
    <w:rsid w:val="00D960A2"/>
    <w:rsid w:val="00DB3CC6"/>
    <w:rsid w:val="00DB685B"/>
    <w:rsid w:val="00DC1C94"/>
    <w:rsid w:val="00DD1723"/>
    <w:rsid w:val="00DD49A3"/>
    <w:rsid w:val="00DD4AF9"/>
    <w:rsid w:val="00DD68A5"/>
    <w:rsid w:val="00DE4F19"/>
    <w:rsid w:val="00DF470E"/>
    <w:rsid w:val="00DF5787"/>
    <w:rsid w:val="00E1141C"/>
    <w:rsid w:val="00E26E95"/>
    <w:rsid w:val="00E313FF"/>
    <w:rsid w:val="00E35FBB"/>
    <w:rsid w:val="00E72379"/>
    <w:rsid w:val="00E82585"/>
    <w:rsid w:val="00E94475"/>
    <w:rsid w:val="00EA0621"/>
    <w:rsid w:val="00EA40A1"/>
    <w:rsid w:val="00EA7A7C"/>
    <w:rsid w:val="00EB12E6"/>
    <w:rsid w:val="00EB4D71"/>
    <w:rsid w:val="00EC7BD8"/>
    <w:rsid w:val="00ED46EF"/>
    <w:rsid w:val="00EE0EA1"/>
    <w:rsid w:val="00EE41CE"/>
    <w:rsid w:val="00F01BED"/>
    <w:rsid w:val="00F03702"/>
    <w:rsid w:val="00F50AC2"/>
    <w:rsid w:val="00F5346B"/>
    <w:rsid w:val="00F723BB"/>
    <w:rsid w:val="00F73D2A"/>
    <w:rsid w:val="00F820E5"/>
    <w:rsid w:val="00F9514F"/>
    <w:rsid w:val="00FC35C8"/>
    <w:rsid w:val="00FC6AE9"/>
    <w:rsid w:val="00FD07B7"/>
    <w:rsid w:val="00FD5CD6"/>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13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95B45-30BB-4F12-926F-359C60EF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1857</Words>
  <Characters>10214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ID-NB-35</cp:lastModifiedBy>
  <cp:revision>4</cp:revision>
  <dcterms:created xsi:type="dcterms:W3CDTF">2023-04-04T14:25:00Z</dcterms:created>
  <dcterms:modified xsi:type="dcterms:W3CDTF">2023-04-04T18:31:00Z</dcterms:modified>
</cp:coreProperties>
</file>